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B4773" w14:textId="77777777" w:rsidR="00932061" w:rsidRDefault="00932061" w:rsidP="00062F34">
      <w:pPr>
        <w:pStyle w:val="OPDocumentStyle"/>
      </w:pPr>
    </w:p>
    <w:p w14:paraId="4730D7C6" w14:textId="77777777" w:rsidR="00932061" w:rsidRPr="00932061" w:rsidRDefault="00B460E7" w:rsidP="00B460E7">
      <w:pPr>
        <w:jc w:val="center"/>
      </w:pPr>
      <w:r>
        <w:rPr>
          <w:noProof/>
        </w:rPr>
        <w:drawing>
          <wp:inline distT="0" distB="0" distL="0" distR="0" wp14:anchorId="44A35003" wp14:editId="48414AA5">
            <wp:extent cx="4514850" cy="1502446"/>
            <wp:effectExtent l="0" t="0" r="0" b="2540"/>
            <wp:docPr id="1" name="Picture 1" descr="C:\Users\r.mander\AppData\Local\Microsoft\Windows\INetCache\Content.Word\PLAY_Pokemon_logo_H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ander\AppData\Local\Microsoft\Windows\INetCache\Content.Word\PLAY_Pokemon_logo_H_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6681" cy="1506383"/>
                    </a:xfrm>
                    <a:prstGeom prst="rect">
                      <a:avLst/>
                    </a:prstGeom>
                    <a:noFill/>
                    <a:ln>
                      <a:noFill/>
                    </a:ln>
                  </pic:spPr>
                </pic:pic>
              </a:graphicData>
            </a:graphic>
          </wp:inline>
        </w:drawing>
      </w:r>
    </w:p>
    <w:p w14:paraId="37D2AE55" w14:textId="77777777" w:rsidR="00932061" w:rsidRPr="00932061" w:rsidRDefault="00932061" w:rsidP="00932061">
      <w:pPr>
        <w:pBdr>
          <w:bottom w:val="single" w:sz="6" w:space="1" w:color="auto"/>
        </w:pBdr>
      </w:pPr>
    </w:p>
    <w:p w14:paraId="2876BFD5" w14:textId="77777777" w:rsidR="0065505D" w:rsidRDefault="0065505D" w:rsidP="00932061"/>
    <w:p w14:paraId="6EAA16C2" w14:textId="77777777" w:rsidR="00C74D3A" w:rsidRDefault="00932061" w:rsidP="00C74D3A">
      <w:pPr>
        <w:tabs>
          <w:tab w:val="left" w:pos="3945"/>
        </w:tabs>
        <w:jc w:val="center"/>
        <w:rPr>
          <w:rFonts w:asciiTheme="majorHAnsi" w:hAnsiTheme="majorHAnsi" w:cstheme="majorHAnsi"/>
          <w:sz w:val="72"/>
        </w:rPr>
      </w:pPr>
      <w:r>
        <w:rPr>
          <w:rFonts w:asciiTheme="majorHAnsi" w:hAnsiTheme="majorHAnsi"/>
          <w:sz w:val="72"/>
        </w:rPr>
        <w:t>Campionato Play! Pokémon</w:t>
      </w:r>
    </w:p>
    <w:p w14:paraId="0E37FC27" w14:textId="7D72D4A6" w:rsidR="00C74D3A" w:rsidRPr="00E729EB" w:rsidRDefault="00932061" w:rsidP="00932061">
      <w:pPr>
        <w:tabs>
          <w:tab w:val="left" w:pos="3945"/>
        </w:tabs>
        <w:jc w:val="center"/>
        <w:rPr>
          <w:rFonts w:asciiTheme="majorHAnsi" w:hAnsiTheme="majorHAnsi" w:cstheme="majorHAnsi"/>
          <w:i/>
          <w:sz w:val="48"/>
        </w:rPr>
      </w:pPr>
      <w:r>
        <w:rPr>
          <w:rFonts w:asciiTheme="majorHAnsi" w:hAnsiTheme="majorHAnsi"/>
          <w:sz w:val="48"/>
        </w:rPr>
        <w:t xml:space="preserve">Linee guida per gli organizzatori di Coppe di lega del GCC Pokémon </w:t>
      </w:r>
    </w:p>
    <w:p w14:paraId="14D11865" w14:textId="72A1C754" w:rsidR="00932061" w:rsidRPr="00E729EB" w:rsidRDefault="00C74D3A" w:rsidP="00C74D3A">
      <w:pPr>
        <w:tabs>
          <w:tab w:val="left" w:pos="3945"/>
        </w:tabs>
        <w:jc w:val="center"/>
        <w:rPr>
          <w:rFonts w:asciiTheme="majorHAnsi" w:hAnsiTheme="majorHAnsi" w:cstheme="majorHAnsi"/>
          <w:sz w:val="48"/>
        </w:rPr>
      </w:pPr>
      <w:r>
        <w:rPr>
          <w:rFonts w:asciiTheme="majorHAnsi" w:hAnsiTheme="majorHAnsi"/>
          <w:sz w:val="48"/>
        </w:rPr>
        <w:t xml:space="preserve">  </w:t>
      </w:r>
    </w:p>
    <w:p w14:paraId="34A1A552" w14:textId="3F28526D" w:rsidR="00932061" w:rsidRDefault="00031184" w:rsidP="00932061">
      <w:pPr>
        <w:pBdr>
          <w:bottom w:val="single" w:sz="6" w:space="1" w:color="auto"/>
        </w:pBdr>
        <w:tabs>
          <w:tab w:val="left" w:pos="3945"/>
        </w:tabs>
        <w:jc w:val="center"/>
        <w:rPr>
          <w:rFonts w:asciiTheme="majorHAnsi" w:hAnsiTheme="majorHAnsi" w:cstheme="majorHAnsi"/>
          <w:sz w:val="36"/>
        </w:rPr>
      </w:pPr>
      <w:r>
        <w:rPr>
          <w:rFonts w:asciiTheme="majorHAnsi" w:hAnsiTheme="majorHAnsi"/>
          <w:sz w:val="36"/>
        </w:rPr>
        <w:t>Ultimo aggiornamento: 27 marzo 2023</w:t>
      </w:r>
    </w:p>
    <w:p w14:paraId="38501155" w14:textId="5B25B45B" w:rsidR="0065505D" w:rsidRDefault="0065505D" w:rsidP="00932061">
      <w:pPr>
        <w:pBdr>
          <w:bottom w:val="single" w:sz="6" w:space="1" w:color="auto"/>
        </w:pBdr>
        <w:tabs>
          <w:tab w:val="left" w:pos="3945"/>
        </w:tabs>
        <w:jc w:val="center"/>
        <w:rPr>
          <w:rFonts w:asciiTheme="majorHAnsi" w:hAnsiTheme="majorHAnsi" w:cstheme="majorHAnsi"/>
          <w:sz w:val="36"/>
        </w:rPr>
      </w:pPr>
    </w:p>
    <w:p w14:paraId="72B5BBD9" w14:textId="542F9090" w:rsidR="0065505D" w:rsidRDefault="00031184" w:rsidP="00932061">
      <w:pPr>
        <w:tabs>
          <w:tab w:val="left" w:pos="3945"/>
        </w:tabs>
        <w:jc w:val="center"/>
        <w:rPr>
          <w:rFonts w:asciiTheme="majorHAnsi" w:hAnsiTheme="majorHAnsi" w:cstheme="majorHAnsi"/>
          <w:sz w:val="36"/>
        </w:rPr>
      </w:pPr>
      <w:bookmarkStart w:id="0" w:name="_Toc473287872"/>
      <w:bookmarkStart w:id="1" w:name="_Toc484601638"/>
      <w:bookmarkStart w:id="2" w:name="_Toc484601692"/>
      <w:r>
        <w:rPr>
          <w:rFonts w:ascii="Garamond" w:hAnsi="Garamond"/>
          <w:noProof/>
          <w:color w:val="2F5496" w:themeColor="accent1" w:themeShade="BF"/>
          <w:sz w:val="32"/>
        </w:rPr>
        <w:drawing>
          <wp:anchor distT="0" distB="0" distL="114300" distR="114300" simplePos="0" relativeHeight="251658240" behindDoc="0" locked="0" layoutInCell="1" allowOverlap="1" wp14:anchorId="6B7B8AC5" wp14:editId="5393B90B">
            <wp:simplePos x="0" y="0"/>
            <wp:positionH relativeFrom="margin">
              <wp:align>center</wp:align>
            </wp:positionH>
            <wp:positionV relativeFrom="paragraph">
              <wp:posOffset>89677</wp:posOffset>
            </wp:positionV>
            <wp:extent cx="2219325" cy="2662555"/>
            <wp:effectExtent l="0" t="0" r="9525"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onergan\AppData\Local\Microsoft\Windows\INetCacheContent.Word\League_Cup_logo_EN_rgb_500x600px.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219325" cy="26625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p>
    <w:p w14:paraId="40F46918" w14:textId="4E40A87A" w:rsidR="00932061" w:rsidRDefault="00932061" w:rsidP="00932061">
      <w:pPr>
        <w:tabs>
          <w:tab w:val="left" w:pos="3945"/>
        </w:tabs>
        <w:jc w:val="center"/>
        <w:rPr>
          <w:rFonts w:asciiTheme="majorHAnsi" w:hAnsiTheme="majorHAnsi" w:cstheme="majorHAnsi"/>
          <w:sz w:val="36"/>
        </w:rPr>
      </w:pPr>
    </w:p>
    <w:p w14:paraId="7B70A1E5" w14:textId="0327FDDE" w:rsidR="009A01AB" w:rsidRPr="0065505D" w:rsidRDefault="00932061">
      <w:pPr>
        <w:rPr>
          <w:rFonts w:asciiTheme="majorHAnsi" w:hAnsiTheme="majorHAnsi" w:cstheme="majorHAnsi"/>
          <w:sz w:val="36"/>
        </w:rPr>
      </w:pPr>
      <w:r>
        <w:br w:type="page"/>
      </w:r>
    </w:p>
    <w:p w14:paraId="2AFFC8C7" w14:textId="77777777" w:rsidR="00932061" w:rsidRPr="00932061" w:rsidRDefault="00F47B3F" w:rsidP="00062F34">
      <w:pPr>
        <w:pStyle w:val="OPTopHeader"/>
      </w:pPr>
      <w:bookmarkStart w:id="3" w:name="_Toc500001747"/>
      <w:r>
        <w:lastRenderedPageBreak/>
        <w:t>Coppe di lega</w:t>
      </w:r>
      <w:bookmarkEnd w:id="3"/>
    </w:p>
    <w:p w14:paraId="31C63410" w14:textId="29DD6F8F" w:rsidR="003E023B" w:rsidRPr="003E023B" w:rsidRDefault="003E023B" w:rsidP="003E023B">
      <w:pPr>
        <w:tabs>
          <w:tab w:val="left" w:pos="3945"/>
        </w:tabs>
        <w:rPr>
          <w:rFonts w:asciiTheme="majorHAnsi" w:hAnsiTheme="majorHAnsi" w:cstheme="majorHAnsi"/>
          <w:sz w:val="24"/>
        </w:rPr>
      </w:pPr>
      <w:r>
        <w:rPr>
          <w:rFonts w:asciiTheme="majorHAnsi" w:hAnsiTheme="majorHAnsi"/>
          <w:sz w:val="24"/>
        </w:rPr>
        <w:t xml:space="preserve">Congratulazioni per essere stato selezionato: ora puoi ospitare una Coppa di lega del GCC Pokémon! </w:t>
      </w:r>
    </w:p>
    <w:p w14:paraId="1BC82561" w14:textId="2F0D93BF" w:rsidR="003E023B" w:rsidRPr="003E023B" w:rsidRDefault="003E023B" w:rsidP="00062F34">
      <w:pPr>
        <w:pStyle w:val="OPNormal"/>
      </w:pPr>
      <w:r>
        <w:t xml:space="preserve">La tua lega si è guadagnata la possibilità di ospitare questo evento grazie al successo dei tuoi eventi di lega passati e al puntuale invio dei rendiconti propriamente compilati. </w:t>
      </w:r>
    </w:p>
    <w:p w14:paraId="684EAC5D" w14:textId="292A39F0" w:rsidR="00D423A5" w:rsidRDefault="003E023B" w:rsidP="00D423A5">
      <w:pPr>
        <w:pBdr>
          <w:bottom w:val="single" w:sz="6" w:space="1" w:color="FF0000"/>
        </w:pBdr>
        <w:tabs>
          <w:tab w:val="left" w:pos="3945"/>
        </w:tabs>
        <w:rPr>
          <w:rFonts w:asciiTheme="majorHAnsi" w:hAnsiTheme="majorHAnsi" w:cstheme="majorHAnsi"/>
          <w:b/>
          <w:sz w:val="24"/>
        </w:rPr>
      </w:pPr>
      <w:r>
        <w:rPr>
          <w:rFonts w:asciiTheme="majorHAnsi" w:hAnsiTheme="majorHAnsi"/>
          <w:sz w:val="24"/>
        </w:rPr>
        <w:t xml:space="preserve">Questa entusiasmante serie di eventi è un ottimo modo per offrire ai tuoi giocatori la possibilità di guadagnare Championship Point, fondamentali per accedere a tornei ancora più prestigiosi e di più ampio respiro come i Campionati Mondiali Pokémon! Puoi trovare informazioni generali qui: </w:t>
      </w:r>
      <w:hyperlink r:id="rId11" w:history="1">
        <w:r>
          <w:rPr>
            <w:rStyle w:val="Hyperlink"/>
            <w:rFonts w:asciiTheme="majorHAnsi" w:hAnsiTheme="majorHAnsi"/>
            <w:sz w:val="24"/>
          </w:rPr>
          <w:t xml:space="preserve">Coppe di lega </w:t>
        </w:r>
      </w:hyperlink>
      <w:r>
        <w:rPr>
          <w:rFonts w:asciiTheme="majorHAnsi" w:hAnsiTheme="majorHAnsi"/>
          <w:sz w:val="24"/>
        </w:rPr>
        <w:br/>
      </w:r>
      <w:r>
        <w:rPr>
          <w:rFonts w:asciiTheme="majorHAnsi" w:hAnsiTheme="majorHAnsi"/>
          <w:b/>
          <w:sz w:val="24"/>
        </w:rPr>
        <w:br/>
        <w:t>NOTA</w:t>
      </w:r>
    </w:p>
    <w:p w14:paraId="77A4BF4D" w14:textId="42E7DEED" w:rsidR="000507D7" w:rsidRPr="00E01BFC" w:rsidRDefault="00C52E2A" w:rsidP="00B460E7">
      <w:pPr>
        <w:tabs>
          <w:tab w:val="left" w:pos="3945"/>
        </w:tabs>
        <w:rPr>
          <w:rStyle w:val="Heading1Char"/>
          <w:sz w:val="24"/>
        </w:rPr>
      </w:pPr>
      <w:r>
        <w:rPr>
          <w:rFonts w:asciiTheme="majorHAnsi" w:hAnsiTheme="majorHAnsi"/>
          <w:i/>
          <w:color w:val="FF0000"/>
          <w:sz w:val="24"/>
        </w:rPr>
        <w:t>La gestione o la rendicontazione impropria di una Coppa di lega potrebbe comportare l’annullamento del torneo, la perdita di tutti i Championship Point e la revoca della possibilità di organizzare ulteriori Coppe di lega. Preghiamo pertanto di leggere con attenzione il presente documento e di agire in maniera tempestiva in caso di difficoltà sorte durante l’organizzazione del torneo, così da dare l’opportunità al nostro servizio clienti di assisterti al meglio, se necessario.</w:t>
      </w:r>
      <w:r>
        <w:rPr>
          <w:rFonts w:asciiTheme="majorHAnsi" w:hAnsiTheme="majorHAnsi"/>
          <w:i/>
          <w:color w:val="FF0000"/>
          <w:sz w:val="24"/>
        </w:rPr>
        <w:br/>
      </w:r>
      <w:bookmarkStart w:id="4" w:name="_Toc500001748"/>
    </w:p>
    <w:p w14:paraId="2D37597B" w14:textId="00A28B06" w:rsidR="003E023B" w:rsidRPr="00B460E7" w:rsidRDefault="003E023B" w:rsidP="00B460E7">
      <w:pPr>
        <w:tabs>
          <w:tab w:val="left" w:pos="3945"/>
        </w:tabs>
        <w:rPr>
          <w:rFonts w:asciiTheme="majorHAnsi" w:hAnsiTheme="majorHAnsi" w:cstheme="majorHAnsi"/>
          <w:i/>
          <w:sz w:val="24"/>
        </w:rPr>
      </w:pPr>
      <w:r>
        <w:rPr>
          <w:rStyle w:val="Heading1Char"/>
        </w:rPr>
        <w:t>Gestione di una Coppa di lega</w:t>
      </w:r>
      <w:bookmarkEnd w:id="4"/>
    </w:p>
    <w:p w14:paraId="3F709A87" w14:textId="033EB775" w:rsidR="003E023B" w:rsidRDefault="003E023B" w:rsidP="003E023B">
      <w:pPr>
        <w:tabs>
          <w:tab w:val="left" w:pos="3945"/>
        </w:tabs>
        <w:rPr>
          <w:rFonts w:asciiTheme="majorHAnsi" w:hAnsiTheme="majorHAnsi" w:cstheme="majorHAnsi"/>
          <w:sz w:val="24"/>
        </w:rPr>
      </w:pPr>
      <w:r>
        <w:rPr>
          <w:rFonts w:asciiTheme="majorHAnsi" w:hAnsiTheme="majorHAnsi"/>
          <w:sz w:val="24"/>
        </w:rPr>
        <w:t>Per gestire una Coppa di lega, assicurati che il tuo organizzatore abbia scaricato la versione più recente del nostro programma gestione tornei (TOM). Ricorda che per avviare il programma è necessario disporre di un computer con un sistema operativo a 64 bit. Il software è infatti incompatibile con sistemi operativi a 32 bit.</w:t>
      </w:r>
      <w:r>
        <w:rPr>
          <w:rFonts w:asciiTheme="majorHAnsi" w:hAnsiTheme="majorHAnsi"/>
          <w:sz w:val="24"/>
        </w:rPr>
        <w:br/>
      </w:r>
    </w:p>
    <w:p w14:paraId="5DE4F486" w14:textId="77777777" w:rsidR="00F47B3F" w:rsidRDefault="00F47B3F" w:rsidP="00062F34">
      <w:pPr>
        <w:pStyle w:val="OPSubheader"/>
      </w:pPr>
      <w:bookmarkStart w:id="5" w:name="_Toc500001749"/>
      <w:r>
        <w:t>Criteri operativi</w:t>
      </w:r>
      <w:bookmarkEnd w:id="5"/>
    </w:p>
    <w:p w14:paraId="33859D76" w14:textId="1810B735" w:rsidR="00F47B3F" w:rsidRPr="00415942" w:rsidRDefault="00F47B3F"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u w:val="single"/>
        </w:rPr>
        <w:t>L’utilizzo del software TOM è obbligatorio</w:t>
      </w:r>
      <w:r>
        <w:rPr>
          <w:rFonts w:asciiTheme="majorHAnsi" w:hAnsiTheme="majorHAnsi"/>
          <w:sz w:val="24"/>
        </w:rPr>
        <w:t>. L’utilizzo di software di terze parti o la gestione manuale del torneo non sono consentiti. Sarà inoltre necessario gestire l’intero torneo usando l’interfaccia TOM e il formato corretto, pena l’annullamento della Coppa di lega. Per questo stesso motivo, l’opzione di caricamento manuale dei risultati del tuo torneo non è disponibile.</w:t>
      </w:r>
      <w:r>
        <w:rPr>
          <w:rFonts w:asciiTheme="majorHAnsi" w:hAnsiTheme="majorHAnsi"/>
          <w:sz w:val="24"/>
        </w:rPr>
        <w:br/>
      </w:r>
    </w:p>
    <w:p w14:paraId="27F6771C" w14:textId="7FAD4F67" w:rsidR="00A15DD2" w:rsidRDefault="3C99FD92" w:rsidP="78EED44A">
      <w:pPr>
        <w:pStyle w:val="ListParagraph"/>
        <w:numPr>
          <w:ilvl w:val="0"/>
          <w:numId w:val="11"/>
        </w:numPr>
        <w:tabs>
          <w:tab w:val="left" w:pos="3945"/>
        </w:tabs>
        <w:rPr>
          <w:rFonts w:asciiTheme="majorHAnsi" w:hAnsiTheme="majorHAnsi" w:cstheme="majorBidi"/>
          <w:sz w:val="24"/>
          <w:szCs w:val="24"/>
        </w:rPr>
      </w:pPr>
      <w:r>
        <w:rPr>
          <w:rFonts w:asciiTheme="majorHAnsi" w:hAnsiTheme="majorHAnsi"/>
          <w:sz w:val="24"/>
        </w:rPr>
        <w:t>Le Coppe di lega devono essere gestite utilizzando la modalità di torneo “Coppa di lega del GCC” (TCG League Cup Tournament Mode): in questo modo il torneo rispetterà i requisiti di una Coppa di lega.</w:t>
      </w:r>
      <w:r>
        <w:br/>
      </w:r>
    </w:p>
    <w:p w14:paraId="35442C56" w14:textId="69A7A785" w:rsidR="00F47B3F" w:rsidRPr="00415942" w:rsidRDefault="00A15DD2"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 xml:space="preserve">Viene inoltre richiesto che ogni partecipante consegni l’elenco delle carte del proprio mazzo: questo è un requisito fondamentale per tutti gli eventi che assegnano </w:t>
      </w:r>
      <w:r>
        <w:rPr>
          <w:rFonts w:asciiTheme="majorHAnsi" w:hAnsiTheme="majorHAnsi"/>
          <w:sz w:val="24"/>
        </w:rPr>
        <w:lastRenderedPageBreak/>
        <w:t xml:space="preserve">Championship Point. </w:t>
      </w:r>
      <w:r>
        <w:rPr>
          <w:rFonts w:asciiTheme="majorHAnsi" w:hAnsiTheme="majorHAnsi"/>
          <w:sz w:val="24"/>
        </w:rPr>
        <w:br/>
      </w:r>
    </w:p>
    <w:p w14:paraId="1365BDCE" w14:textId="36CC3128" w:rsidR="00415942" w:rsidRDefault="00F47B3F"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 xml:space="preserve">Le Coppe di lega usano il formato alla svizzera più eliminazione diretta. Per ulteriori informazioni, consulta il paragrafo 4.6.3 della </w:t>
      </w:r>
      <w:hyperlink r:id="rId12" w:history="1">
        <w:r>
          <w:rPr>
            <w:rStyle w:val="Hyperlink"/>
            <w:rFonts w:asciiTheme="majorHAnsi" w:hAnsiTheme="majorHAnsi"/>
            <w:sz w:val="24"/>
          </w:rPr>
          <w:t>Guida alle regole dei tornei Play! Pokémon</w:t>
        </w:r>
      </w:hyperlink>
      <w:r>
        <w:rPr>
          <w:rFonts w:asciiTheme="majorHAnsi" w:hAnsiTheme="majorHAnsi"/>
          <w:sz w:val="24"/>
        </w:rPr>
        <w:t xml:space="preserve"> che si trova nella sezione Regole e risorse del </w:t>
      </w:r>
      <w:hyperlink r:id="rId13" w:history="1">
        <w:r>
          <w:rPr>
            <w:rStyle w:val="Hyperlink"/>
            <w:rFonts w:asciiTheme="majorHAnsi" w:hAnsiTheme="majorHAnsi"/>
            <w:sz w:val="24"/>
          </w:rPr>
          <w:t>sito ufficiale Pokémon</w:t>
        </w:r>
      </w:hyperlink>
      <w:r>
        <w:rPr>
          <w:rFonts w:asciiTheme="majorHAnsi" w:hAnsiTheme="majorHAnsi"/>
          <w:sz w:val="24"/>
        </w:rPr>
        <w:t>.</w:t>
      </w:r>
      <w:r>
        <w:rPr>
          <w:rFonts w:asciiTheme="majorHAnsi" w:hAnsiTheme="majorHAnsi"/>
          <w:sz w:val="24"/>
        </w:rPr>
        <w:br/>
      </w:r>
    </w:p>
    <w:p w14:paraId="412F4427" w14:textId="4E5E51EF" w:rsidR="00F47B3F" w:rsidRPr="00415942" w:rsidRDefault="00415942"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In quanto organizzatore, potrai scegliere se la fase di round alla svizzera si svolgerà con lotte singole o al meglio di tre. La sfida al top a eliminazione diretta deve svolgersi al meglio di tre lotte.</w:t>
      </w:r>
      <w:r>
        <w:rPr>
          <w:rFonts w:asciiTheme="majorHAnsi" w:hAnsiTheme="majorHAnsi"/>
          <w:sz w:val="24"/>
        </w:rPr>
        <w:br/>
      </w:r>
    </w:p>
    <w:p w14:paraId="4D566E79" w14:textId="4CF6516C" w:rsidR="00F47B3F" w:rsidRPr="00415942" w:rsidRDefault="00F47B3F"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Le Coppe di lega vanno svolte fino al totale completamento. Terminare un evento in anticipo e inviare informazioni false riguardanti i round, come per esempio tre round di pareggi, invaliderà il torneo in questione.</w:t>
      </w:r>
      <w:r>
        <w:rPr>
          <w:rFonts w:asciiTheme="majorHAnsi" w:hAnsiTheme="majorHAnsi"/>
          <w:sz w:val="24"/>
        </w:rPr>
        <w:br/>
      </w:r>
    </w:p>
    <w:p w14:paraId="07D8FDCA" w14:textId="1F99FDAC" w:rsidR="008F5DC1" w:rsidRDefault="008F5DC1"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 xml:space="preserve">Sebbene lo staff del torneo possa essere di supporto durante una Coppa di lega, </w:t>
      </w:r>
      <w:r>
        <w:rPr>
          <w:rFonts w:asciiTheme="majorHAnsi" w:hAnsiTheme="majorHAnsi"/>
          <w:sz w:val="24"/>
          <w:u w:val="single"/>
        </w:rPr>
        <w:t>è comunque richiesta la presenza fisica dell’organizzatore</w:t>
      </w:r>
      <w:r>
        <w:rPr>
          <w:rFonts w:asciiTheme="majorHAnsi" w:hAnsiTheme="majorHAnsi"/>
          <w:sz w:val="24"/>
        </w:rPr>
        <w:t xml:space="preserve">. Agli organizzatori non è permesso condividere il proprio account del Club Allenatori di Pokémon; inoltre è sempre necessaria la loro presenza ai tornei Play! Pokémon. L’utilizzo e/o la condivisione di account del Club Allenatori di Pokémon, così come delle credenziali di accesso dell’organizzatore, potrebbero comportare la sospensione dal programma dei professori. </w:t>
      </w:r>
    </w:p>
    <w:p w14:paraId="2A8CDC17" w14:textId="77777777" w:rsidR="008F5DC1" w:rsidRDefault="008F5DC1" w:rsidP="008F5DC1">
      <w:pPr>
        <w:pStyle w:val="ListParagraph"/>
        <w:tabs>
          <w:tab w:val="left" w:pos="3945"/>
        </w:tabs>
        <w:rPr>
          <w:rFonts w:asciiTheme="majorHAnsi" w:hAnsiTheme="majorHAnsi" w:cstheme="majorHAnsi"/>
          <w:sz w:val="24"/>
        </w:rPr>
      </w:pPr>
    </w:p>
    <w:p w14:paraId="35C16549" w14:textId="0CC5931A" w:rsidR="003E023B" w:rsidRPr="000507D7" w:rsidRDefault="008F5DC1">
      <w:pPr>
        <w:pStyle w:val="ListParagraph"/>
        <w:tabs>
          <w:tab w:val="left" w:pos="3945"/>
        </w:tabs>
      </w:pPr>
      <w:r>
        <w:rPr>
          <w:rFonts w:asciiTheme="majorHAnsi" w:hAnsiTheme="majorHAnsi"/>
          <w:sz w:val="24"/>
        </w:rPr>
        <w:t xml:space="preserve">Per maggiori informazioni riguardo l’uso del tuo account del Club Allenatori di Pokémon, fai riferimento ai </w:t>
      </w:r>
      <w:hyperlink r:id="rId14" w:history="1">
        <w:r>
          <w:rPr>
            <w:rStyle w:val="Hyperlink"/>
            <w:rFonts w:asciiTheme="majorHAnsi" w:hAnsiTheme="majorHAnsi"/>
            <w:sz w:val="24"/>
          </w:rPr>
          <w:t>Termini di utilizzo sul sito ufficiale Pokémon</w:t>
        </w:r>
      </w:hyperlink>
      <w:r>
        <w:rPr>
          <w:rFonts w:asciiTheme="majorHAnsi" w:hAnsiTheme="majorHAnsi"/>
          <w:sz w:val="24"/>
        </w:rPr>
        <w:t>.</w:t>
      </w:r>
      <w:r>
        <w:br/>
      </w:r>
    </w:p>
    <w:p w14:paraId="57576FE5" w14:textId="1A2C2128" w:rsidR="00415942" w:rsidRPr="00415942" w:rsidRDefault="00415942" w:rsidP="00415942">
      <w:pPr>
        <w:pStyle w:val="Heading2"/>
      </w:pPr>
      <w:bookmarkStart w:id="6" w:name="_Toc500001750"/>
      <w:r>
        <w:t>Premi</w:t>
      </w:r>
      <w:bookmarkEnd w:id="6"/>
      <w:r>
        <w:t xml:space="preserve"> e quote di iscrizione</w:t>
      </w:r>
    </w:p>
    <w:p w14:paraId="506C7DE1" w14:textId="749C7077" w:rsidR="00A15DD2" w:rsidRDefault="00BF6418" w:rsidP="00E729EB">
      <w:pPr>
        <w:pStyle w:val="ListParagraph"/>
        <w:numPr>
          <w:ilvl w:val="0"/>
          <w:numId w:val="12"/>
        </w:numPr>
        <w:tabs>
          <w:tab w:val="left" w:pos="3945"/>
        </w:tabs>
        <w:rPr>
          <w:rFonts w:asciiTheme="majorHAnsi" w:hAnsiTheme="majorHAnsi" w:cstheme="majorHAnsi"/>
          <w:sz w:val="24"/>
        </w:rPr>
      </w:pPr>
      <w:r>
        <w:rPr>
          <w:rFonts w:asciiTheme="majorHAnsi" w:hAnsiTheme="majorHAnsi"/>
          <w:sz w:val="24"/>
        </w:rPr>
        <w:t xml:space="preserve">I premi, nella fattispecie tabelloni di gioco, verranno aggiunti automaticamente all’ordine regolare della tua lega e saranno spediti insieme ad altri materiali promozionali Play! Pokémon. </w:t>
      </w:r>
      <w:r>
        <w:rPr>
          <w:rFonts w:asciiTheme="majorHAnsi" w:hAnsiTheme="majorHAnsi"/>
          <w:sz w:val="24"/>
        </w:rPr>
        <w:br/>
      </w:r>
    </w:p>
    <w:p w14:paraId="6D260AD6" w14:textId="77777777" w:rsidR="00A15DD2" w:rsidRPr="00A15DD2" w:rsidRDefault="00A15DD2" w:rsidP="00A15DD2">
      <w:pPr>
        <w:pStyle w:val="ListParagraph"/>
        <w:pBdr>
          <w:bottom w:val="single" w:sz="6" w:space="1" w:color="FF0000"/>
        </w:pBdr>
        <w:tabs>
          <w:tab w:val="left" w:pos="3945"/>
        </w:tabs>
        <w:rPr>
          <w:rFonts w:asciiTheme="majorHAnsi" w:hAnsiTheme="majorHAnsi" w:cstheme="majorHAnsi"/>
          <w:b/>
          <w:sz w:val="24"/>
        </w:rPr>
      </w:pPr>
      <w:r>
        <w:rPr>
          <w:rFonts w:asciiTheme="majorHAnsi" w:hAnsiTheme="majorHAnsi"/>
          <w:b/>
          <w:sz w:val="24"/>
        </w:rPr>
        <w:t>NOTA</w:t>
      </w:r>
    </w:p>
    <w:p w14:paraId="4995089D" w14:textId="5DDD55ED" w:rsidR="005B55C4" w:rsidRPr="00A457AB" w:rsidRDefault="00415942" w:rsidP="00A457AB">
      <w:pPr>
        <w:tabs>
          <w:tab w:val="left" w:pos="3945"/>
        </w:tabs>
        <w:ind w:left="720"/>
        <w:rPr>
          <w:rFonts w:asciiTheme="majorHAnsi" w:hAnsiTheme="majorHAnsi" w:cstheme="majorHAnsi"/>
          <w:sz w:val="24"/>
        </w:rPr>
      </w:pPr>
      <w:r>
        <w:rPr>
          <w:rFonts w:asciiTheme="majorHAnsi" w:hAnsiTheme="majorHAnsi"/>
          <w:i/>
          <w:color w:val="FF0000"/>
          <w:sz w:val="24"/>
        </w:rPr>
        <w:t>Nel caso la spedizione sia in ritardo e tu decida di ospitare la tua Coppa di lega prima di ricevere i premi, ti preghiamo di organizzarti per distribuirli ai tuoi giocatori a tue spese.</w:t>
      </w:r>
      <w:r w:rsidR="005B55C4" w:rsidRPr="00A457AB">
        <w:rPr>
          <w:rFonts w:asciiTheme="majorHAnsi" w:hAnsiTheme="majorHAnsi"/>
          <w:sz w:val="24"/>
        </w:rPr>
        <w:br/>
      </w:r>
    </w:p>
    <w:p w14:paraId="64C1516D" w14:textId="2AC421B6" w:rsidR="00415942" w:rsidRDefault="12D44503" w:rsidP="78EED44A">
      <w:pPr>
        <w:pStyle w:val="ListParagraph"/>
        <w:numPr>
          <w:ilvl w:val="0"/>
          <w:numId w:val="13"/>
        </w:numPr>
        <w:tabs>
          <w:tab w:val="left" w:pos="3945"/>
        </w:tabs>
        <w:rPr>
          <w:rFonts w:asciiTheme="majorHAnsi" w:hAnsiTheme="majorHAnsi" w:cstheme="majorBidi"/>
          <w:sz w:val="24"/>
          <w:szCs w:val="24"/>
        </w:rPr>
      </w:pPr>
      <w:r>
        <w:rPr>
          <w:rFonts w:asciiTheme="majorHAnsi" w:hAnsiTheme="majorHAnsi"/>
          <w:sz w:val="24"/>
        </w:rPr>
        <w:t xml:space="preserve">Mentre l’incentivo principale delle Coppe di lega è l’assegnazione di Championship Point, consigliamo di includere un premio di partecipazione per ogni giocatore, come una busta premio (fino a esaurimento scorte) o buste di espansione (fornite a propria discrezione). Il vincitore di ciascuna categoria d’età riceverà un tabellone di gioco con il logo di campione della Coppa di lega. Potresti scegliere di offrire premi aggiuntivi a </w:t>
      </w:r>
      <w:r>
        <w:rPr>
          <w:rFonts w:asciiTheme="majorHAnsi" w:hAnsiTheme="majorHAnsi"/>
          <w:sz w:val="24"/>
        </w:rPr>
        <w:lastRenderedPageBreak/>
        <w:t xml:space="preserve">tua discrezione per incoraggiare la partecipazione, ma ciò non è obbligatorio. </w:t>
      </w:r>
      <w:r>
        <w:br/>
      </w:r>
    </w:p>
    <w:p w14:paraId="675D9C5C" w14:textId="008CC4CF" w:rsidR="00A15DD2" w:rsidRPr="00844C26" w:rsidRDefault="01441E3C" w:rsidP="00E729EB">
      <w:pPr>
        <w:pStyle w:val="ListParagraph"/>
        <w:numPr>
          <w:ilvl w:val="0"/>
          <w:numId w:val="13"/>
        </w:numPr>
        <w:tabs>
          <w:tab w:val="left" w:pos="3945"/>
        </w:tabs>
        <w:rPr>
          <w:rFonts w:asciiTheme="majorHAnsi" w:hAnsiTheme="majorHAnsi" w:cstheme="majorHAnsi"/>
          <w:b/>
          <w:sz w:val="24"/>
        </w:rPr>
      </w:pPr>
      <w:r>
        <w:rPr>
          <w:rFonts w:asciiTheme="majorHAnsi" w:hAnsiTheme="majorHAnsi"/>
          <w:sz w:val="24"/>
        </w:rPr>
        <w:t>Il software TOM è stato creato appositamente per calcolare automaticamente gli abbinamenti sulla base degli iscritti. Se una categoria d’età ha meno giocatori, il torneo può essere trasformato in un torneo modificato per età, il che vuol dire che giocatori di diverse età giocheranno insieme. Questa opzione è intenzionale. In questo caso, i premi andranno assegnati ai vincitori di ciascuna categoria d’età (uno per la categoria Junior, uno per quella Senior e uno per quella Master).</w:t>
      </w:r>
      <w:r>
        <w:br w:type="page"/>
      </w:r>
      <w:r>
        <w:lastRenderedPageBreak/>
        <w:br/>
      </w:r>
    </w:p>
    <w:p w14:paraId="0D44667E" w14:textId="77777777" w:rsidR="00D423A5" w:rsidRDefault="00D423A5" w:rsidP="00D423A5">
      <w:pPr>
        <w:pBdr>
          <w:bottom w:val="single" w:sz="6" w:space="1" w:color="FF0000"/>
        </w:pBdr>
        <w:tabs>
          <w:tab w:val="left" w:pos="3945"/>
        </w:tabs>
        <w:rPr>
          <w:rFonts w:asciiTheme="majorHAnsi" w:hAnsiTheme="majorHAnsi" w:cstheme="majorHAnsi"/>
          <w:sz w:val="24"/>
        </w:rPr>
      </w:pPr>
      <w:r>
        <w:rPr>
          <w:rFonts w:asciiTheme="majorHAnsi" w:hAnsiTheme="majorHAnsi"/>
          <w:b/>
          <w:sz w:val="24"/>
        </w:rPr>
        <w:t>NOTA</w:t>
      </w:r>
      <w:r>
        <w:rPr>
          <w:rFonts w:asciiTheme="majorHAnsi" w:hAnsiTheme="majorHAnsi"/>
          <w:sz w:val="24"/>
        </w:rPr>
        <w:t xml:space="preserve"> </w:t>
      </w:r>
    </w:p>
    <w:p w14:paraId="141CA6EC" w14:textId="199B9421" w:rsidR="00C74D3A" w:rsidRPr="00A43FB9" w:rsidRDefault="00BC036C" w:rsidP="00D423A5">
      <w:pPr>
        <w:tabs>
          <w:tab w:val="left" w:pos="3945"/>
        </w:tabs>
        <w:rPr>
          <w:rFonts w:asciiTheme="majorHAnsi" w:hAnsiTheme="majorHAnsi" w:cstheme="majorHAnsi"/>
          <w:i/>
          <w:color w:val="FF0000"/>
          <w:sz w:val="24"/>
        </w:rPr>
      </w:pPr>
      <w:bookmarkStart w:id="7" w:name="_Hlk501357502"/>
      <w:r>
        <w:rPr>
          <w:rFonts w:asciiTheme="majorHAnsi" w:hAnsiTheme="majorHAnsi"/>
          <w:i/>
          <w:color w:val="FF0000"/>
          <w:sz w:val="24"/>
        </w:rPr>
        <w:t xml:space="preserve">Premi e altro materiale promozionale destinati all’uso negli eventi Play! Pokémon devono essere distribuiti secondo le istruzioni, laddove possibile. Questo materiale promozionale non può essere venduto dall’organizzatore o dal negozio che ospita l’evento in alcun caso. </w:t>
      </w:r>
    </w:p>
    <w:p w14:paraId="2A3C7996" w14:textId="008E84BE" w:rsidR="00415942" w:rsidRPr="00D423A5" w:rsidRDefault="00C74D3A" w:rsidP="00415942">
      <w:pPr>
        <w:tabs>
          <w:tab w:val="left" w:pos="3945"/>
        </w:tabs>
        <w:rPr>
          <w:rFonts w:asciiTheme="majorHAnsi" w:hAnsiTheme="majorHAnsi" w:cstheme="majorHAnsi"/>
          <w:i/>
          <w:sz w:val="24"/>
          <w:szCs w:val="44"/>
        </w:rPr>
      </w:pPr>
      <w:r>
        <w:rPr>
          <w:rFonts w:asciiTheme="majorHAnsi" w:hAnsiTheme="majorHAnsi"/>
          <w:i/>
          <w:color w:val="FF0000"/>
          <w:sz w:val="24"/>
        </w:rPr>
        <w:t>Dopo trenta giorni dalla conclusione dell’evento al quale erano destinati questi premi, l’eventuale giacenza può venire impiegata in congiunzione con altri eventi Play! Pokémon a discrezione dell’organizzatore. In caso contrario, vanno distrutti.</w:t>
      </w:r>
      <w:bookmarkEnd w:id="7"/>
      <w:r>
        <w:br/>
      </w:r>
    </w:p>
    <w:p w14:paraId="6D113EC4" w14:textId="77777777" w:rsidR="00415942" w:rsidRPr="00415942" w:rsidRDefault="00415942" w:rsidP="00415942">
      <w:pPr>
        <w:pStyle w:val="Heading2"/>
      </w:pPr>
      <w:bookmarkStart w:id="8" w:name="_Toc500001751"/>
      <w:r>
        <w:t>Rendicontazione</w:t>
      </w:r>
      <w:bookmarkEnd w:id="8"/>
    </w:p>
    <w:p w14:paraId="5E2D8F1A" w14:textId="24BA90C6" w:rsidR="00C74D3A" w:rsidRPr="00C74D3A" w:rsidRDefault="01441E3C" w:rsidP="78EED44A">
      <w:pPr>
        <w:pStyle w:val="ListParagraph"/>
        <w:numPr>
          <w:ilvl w:val="0"/>
          <w:numId w:val="14"/>
        </w:numPr>
        <w:tabs>
          <w:tab w:val="left" w:pos="3945"/>
        </w:tabs>
        <w:rPr>
          <w:rFonts w:asciiTheme="majorHAnsi" w:hAnsiTheme="majorHAnsi" w:cstheme="majorBidi"/>
          <w:sz w:val="24"/>
          <w:szCs w:val="24"/>
        </w:rPr>
      </w:pPr>
      <w:r>
        <w:rPr>
          <w:rFonts w:asciiTheme="majorHAnsi" w:hAnsiTheme="majorHAnsi"/>
          <w:sz w:val="24"/>
        </w:rPr>
        <w:t>In caso di problemi tecnici durante il caricamento dei dati, ti preghiamo di inserire una richiesta di supporto tramite il</w:t>
      </w:r>
      <w:r>
        <w:t xml:space="preserve"> </w:t>
      </w:r>
      <w:hyperlink r:id="rId15">
        <w:r>
          <w:rPr>
            <w:rStyle w:val="Hyperlink"/>
            <w:rFonts w:asciiTheme="majorHAnsi" w:hAnsiTheme="majorHAnsi"/>
            <w:sz w:val="24"/>
          </w:rPr>
          <w:t>portale del servizio clienti</w:t>
        </w:r>
      </w:hyperlink>
      <w:r>
        <w:rPr>
          <w:rFonts w:asciiTheme="majorHAnsi" w:hAnsiTheme="majorHAnsi"/>
          <w:sz w:val="24"/>
        </w:rPr>
        <w:t xml:space="preserve">. </w:t>
      </w:r>
      <w:proofErr w:type="gramStart"/>
      <w:r>
        <w:rPr>
          <w:rFonts w:asciiTheme="majorHAnsi" w:hAnsiTheme="majorHAnsi"/>
          <w:sz w:val="24"/>
        </w:rPr>
        <w:t>Il nostro team</w:t>
      </w:r>
      <w:proofErr w:type="gramEnd"/>
      <w:r>
        <w:rPr>
          <w:rFonts w:asciiTheme="majorHAnsi" w:hAnsiTheme="majorHAnsi"/>
          <w:sz w:val="24"/>
        </w:rPr>
        <w:t xml:space="preserve"> di supporto farà il possibile per risolvere eventuali problemi e darti la possibilità di caricare un rendiconto accurato del torneo.</w:t>
      </w:r>
      <w:r>
        <w:br/>
      </w:r>
    </w:p>
    <w:p w14:paraId="14D7C58B" w14:textId="2D566CE3" w:rsidR="00415942" w:rsidRDefault="00C74D3A" w:rsidP="00E729EB">
      <w:pPr>
        <w:pStyle w:val="ListParagraph"/>
        <w:numPr>
          <w:ilvl w:val="0"/>
          <w:numId w:val="14"/>
        </w:numPr>
        <w:tabs>
          <w:tab w:val="left" w:pos="3945"/>
        </w:tabs>
        <w:rPr>
          <w:rFonts w:asciiTheme="majorHAnsi" w:hAnsiTheme="majorHAnsi" w:cstheme="majorHAnsi"/>
          <w:sz w:val="24"/>
        </w:rPr>
      </w:pPr>
      <w:r>
        <w:rPr>
          <w:rFonts w:asciiTheme="majorHAnsi" w:hAnsiTheme="majorHAnsi"/>
          <w:sz w:val="24"/>
        </w:rPr>
        <w:t>Ricorda che le Coppe di lega non contano come sessioni di lega e i giocatori che partecipano a questi eventi non vanno riportati nell’elenco dei giocatori della tua lega a meno che non abbiano partecipato a una sessione di lega. Cerca di non dimenticarlo quando sarà il momento di inviare i rendiconti dei presenti alla tua lega per ogni stagione: vanno inclusi solo i giocatori che hanno partecipato a una sessione di lega durante quel mese.</w:t>
      </w:r>
      <w:r>
        <w:rPr>
          <w:rFonts w:asciiTheme="majorHAnsi" w:hAnsiTheme="majorHAnsi"/>
          <w:sz w:val="24"/>
        </w:rPr>
        <w:br/>
      </w:r>
    </w:p>
    <w:p w14:paraId="34C22AF5" w14:textId="77777777" w:rsidR="00FC205D" w:rsidRDefault="00FC205D" w:rsidP="00FC205D">
      <w:pPr>
        <w:pStyle w:val="Heading2"/>
      </w:pPr>
      <w:bookmarkStart w:id="9" w:name="_Toc500001752"/>
      <w:r>
        <w:t>Informazioni varie</w:t>
      </w:r>
      <w:bookmarkEnd w:id="9"/>
    </w:p>
    <w:p w14:paraId="1AB5DEED" w14:textId="77777777" w:rsidR="00003798" w:rsidRDefault="00003798" w:rsidP="00E729EB">
      <w:pPr>
        <w:tabs>
          <w:tab w:val="left" w:pos="3945"/>
        </w:tabs>
        <w:rPr>
          <w:rFonts w:asciiTheme="majorHAnsi" w:hAnsiTheme="majorHAnsi" w:cstheme="majorHAnsi"/>
          <w:i/>
          <w:sz w:val="28"/>
        </w:rPr>
      </w:pPr>
      <w:r>
        <w:rPr>
          <w:rFonts w:asciiTheme="majorHAnsi" w:hAnsiTheme="majorHAnsi"/>
          <w:i/>
          <w:sz w:val="28"/>
        </w:rPr>
        <w:t>Quote di iscrizione</w:t>
      </w:r>
    </w:p>
    <w:p w14:paraId="16FEE592" w14:textId="679BFDC1" w:rsidR="00003798" w:rsidRDefault="00003798" w:rsidP="00E729EB">
      <w:pPr>
        <w:tabs>
          <w:tab w:val="left" w:pos="3945"/>
        </w:tabs>
        <w:rPr>
          <w:rFonts w:asciiTheme="majorHAnsi" w:hAnsiTheme="majorHAnsi" w:cstheme="majorHAnsi"/>
          <w:i/>
          <w:sz w:val="28"/>
        </w:rPr>
      </w:pPr>
      <w:r>
        <w:rPr>
          <w:rFonts w:asciiTheme="majorHAnsi" w:hAnsiTheme="majorHAnsi"/>
          <w:sz w:val="24"/>
        </w:rPr>
        <w:t>In quanto organizzatore, potresti scegliere di far pagare ai giocatori una quota di iscrizione per partecipare all’evento. Consigliamo un importo nominale pari approssimativamente al costo di una busta di espansione, con un premio di partecipazione simile per tutti gli astanti.</w:t>
      </w:r>
    </w:p>
    <w:p w14:paraId="17F6BB18" w14:textId="4B159B98" w:rsidR="00C74D3A" w:rsidRPr="00E729EB" w:rsidRDefault="00C74D3A" w:rsidP="00E729EB">
      <w:pPr>
        <w:tabs>
          <w:tab w:val="left" w:pos="3945"/>
        </w:tabs>
        <w:rPr>
          <w:rFonts w:asciiTheme="majorHAnsi" w:hAnsiTheme="majorHAnsi" w:cstheme="majorHAnsi"/>
          <w:i/>
          <w:sz w:val="28"/>
        </w:rPr>
      </w:pPr>
      <w:r>
        <w:rPr>
          <w:rFonts w:asciiTheme="majorHAnsi" w:hAnsiTheme="majorHAnsi"/>
          <w:i/>
          <w:sz w:val="28"/>
        </w:rPr>
        <w:t>Sede</w:t>
      </w:r>
    </w:p>
    <w:p w14:paraId="6F744322" w14:textId="77777777" w:rsidR="00C74D3A" w:rsidRDefault="00C74D3A" w:rsidP="40B0E670">
      <w:pPr>
        <w:tabs>
          <w:tab w:val="left" w:pos="3945"/>
        </w:tabs>
        <w:rPr>
          <w:rFonts w:asciiTheme="majorHAnsi" w:hAnsiTheme="majorHAnsi" w:cstheme="majorBidi"/>
          <w:sz w:val="24"/>
          <w:szCs w:val="24"/>
        </w:rPr>
      </w:pPr>
      <w:r>
        <w:rPr>
          <w:rFonts w:asciiTheme="majorHAnsi" w:hAnsiTheme="majorHAnsi"/>
          <w:sz w:val="24"/>
        </w:rPr>
        <w:t>Pianifica in anticipo la tua Coppa di lega tenendo conto del numero di presenti, degli orari e del limite di capacità dei locali. Se raggiungi il numero di persone massimo consentito, informa i giocatori e prendi tutti i provvedimenti necessari.</w:t>
      </w:r>
    </w:p>
    <w:p w14:paraId="5A407120" w14:textId="77777777" w:rsidR="00C74D3A" w:rsidRPr="00E729EB" w:rsidRDefault="00C74D3A" w:rsidP="00E729EB">
      <w:pPr>
        <w:tabs>
          <w:tab w:val="left" w:pos="3945"/>
        </w:tabs>
        <w:rPr>
          <w:rFonts w:asciiTheme="majorHAnsi" w:hAnsiTheme="majorHAnsi" w:cstheme="majorHAnsi"/>
          <w:i/>
          <w:sz w:val="28"/>
        </w:rPr>
      </w:pPr>
      <w:r>
        <w:rPr>
          <w:rFonts w:asciiTheme="majorHAnsi" w:hAnsiTheme="majorHAnsi"/>
          <w:i/>
          <w:sz w:val="28"/>
        </w:rPr>
        <w:t>Arbitri</w:t>
      </w:r>
    </w:p>
    <w:p w14:paraId="7540C98A" w14:textId="77777777" w:rsidR="00FC205D" w:rsidRDefault="00F41676" w:rsidP="00FC205D">
      <w:pPr>
        <w:tabs>
          <w:tab w:val="left" w:pos="3945"/>
        </w:tabs>
        <w:rPr>
          <w:rFonts w:asciiTheme="majorHAnsi" w:hAnsiTheme="majorHAnsi" w:cstheme="majorHAnsi"/>
          <w:sz w:val="24"/>
        </w:rPr>
      </w:pPr>
      <w:r>
        <w:rPr>
          <w:rFonts w:asciiTheme="majorHAnsi" w:hAnsiTheme="majorHAnsi"/>
          <w:sz w:val="24"/>
        </w:rPr>
        <w:t xml:space="preserve">Dato che le Coppe di lega rientrano nel campionato Play! Pokémon, ti consigliamo caldamente di farti aiutare da professori di Pokémon che abbiano ottenuto la certificazione di </w:t>
      </w:r>
      <w:r>
        <w:rPr>
          <w:rFonts w:asciiTheme="majorHAnsi" w:hAnsiTheme="majorHAnsi"/>
          <w:sz w:val="24"/>
        </w:rPr>
        <w:lastRenderedPageBreak/>
        <w:t xml:space="preserve">arbitri del GCC Pokémon in modo da far vivere ai giocatori la migliore esperienza possibile ai tuoi eventi. </w:t>
      </w:r>
    </w:p>
    <w:p w14:paraId="5180A912" w14:textId="77777777" w:rsidR="00FC205D" w:rsidRPr="00FC205D" w:rsidRDefault="00FC205D" w:rsidP="00FC205D">
      <w:pPr>
        <w:tabs>
          <w:tab w:val="left" w:pos="3945"/>
        </w:tabs>
        <w:rPr>
          <w:rFonts w:asciiTheme="majorHAnsi" w:hAnsiTheme="majorHAnsi" w:cstheme="majorHAnsi"/>
          <w:sz w:val="24"/>
        </w:rPr>
      </w:pPr>
      <w:r>
        <w:rPr>
          <w:rFonts w:asciiTheme="majorHAnsi" w:hAnsiTheme="majorHAnsi"/>
          <w:sz w:val="24"/>
        </w:rPr>
        <w:t>La presenza di un arbitro assicurerà che le regole del GCC Pokémon siano rispettate, che le richieste di chiarimenti relative alle carte vengano risolte nel miglior modo possibile e che, se sono presenti più arbitri, i giocatori non debbano aspettare troppo a lungo prima di ricevere le dovute attenzioni.</w:t>
      </w:r>
    </w:p>
    <w:p w14:paraId="4FC8EE1E" w14:textId="77777777" w:rsidR="007343E0" w:rsidRDefault="007343E0">
      <w:pPr>
        <w:rPr>
          <w:rFonts w:asciiTheme="majorHAnsi" w:hAnsiTheme="majorHAnsi" w:cstheme="majorHAnsi"/>
          <w:sz w:val="44"/>
        </w:rPr>
      </w:pPr>
      <w:bookmarkStart w:id="10" w:name="_Toc500001753"/>
      <w:r>
        <w:br w:type="page"/>
      </w:r>
    </w:p>
    <w:p w14:paraId="6A63D448" w14:textId="77777777" w:rsidR="00104776" w:rsidRPr="00104776" w:rsidRDefault="00104776" w:rsidP="00B1793A">
      <w:pPr>
        <w:pStyle w:val="Heading1"/>
      </w:pPr>
      <w:r>
        <w:lastRenderedPageBreak/>
        <w:t>Risorse</w:t>
      </w:r>
      <w:bookmarkEnd w:id="10"/>
    </w:p>
    <w:p w14:paraId="12D3B0C4" w14:textId="77777777" w:rsidR="00104776" w:rsidRPr="00104776" w:rsidRDefault="00104776" w:rsidP="00B1793A">
      <w:pPr>
        <w:pStyle w:val="Heading2"/>
      </w:pPr>
      <w:bookmarkStart w:id="11" w:name="_Toc500001754"/>
      <w:r>
        <w:t>Documenti</w:t>
      </w:r>
      <w:bookmarkEnd w:id="11"/>
    </w:p>
    <w:p w14:paraId="1B4DA5CE" w14:textId="4EBC0657" w:rsidR="00003798" w:rsidRPr="00A457AB" w:rsidRDefault="00003798" w:rsidP="00003798">
      <w:pPr>
        <w:pStyle w:val="pf0"/>
        <w:rPr>
          <w:rFonts w:asciiTheme="majorHAnsi" w:hAnsiTheme="majorHAnsi" w:cstheme="majorHAnsi"/>
        </w:rPr>
      </w:pPr>
      <w:hyperlink r:id="rId16" w:history="1">
        <w:r w:rsidRPr="00A457AB">
          <w:rPr>
            <w:rStyle w:val="cf01"/>
            <w:rFonts w:asciiTheme="majorHAnsi" w:hAnsiTheme="majorHAnsi"/>
            <w:color w:val="0000FF"/>
            <w:sz w:val="24"/>
            <w:u w:val="single"/>
          </w:rPr>
          <w:t>Regole e linee guida per le Leghe Play! Pokémon</w:t>
        </w:r>
      </w:hyperlink>
      <w:r w:rsidRPr="00A457AB">
        <w:rPr>
          <w:rStyle w:val="cf11"/>
          <w:rFonts w:asciiTheme="majorHAnsi" w:hAnsiTheme="majorHAnsi"/>
          <w:sz w:val="24"/>
        </w:rPr>
        <w:t xml:space="preserve"> </w:t>
      </w:r>
    </w:p>
    <w:p w14:paraId="0CDE8364" w14:textId="77777777" w:rsidR="00003798" w:rsidRPr="00A457AB" w:rsidRDefault="00003798" w:rsidP="00003798">
      <w:pPr>
        <w:pStyle w:val="pf0"/>
        <w:rPr>
          <w:rFonts w:asciiTheme="majorHAnsi" w:hAnsiTheme="majorHAnsi" w:cstheme="majorHAnsi"/>
        </w:rPr>
      </w:pPr>
      <w:hyperlink r:id="rId17" w:history="1">
        <w:r w:rsidRPr="00A457AB">
          <w:rPr>
            <w:rStyle w:val="cf01"/>
            <w:rFonts w:asciiTheme="majorHAnsi" w:hAnsiTheme="majorHAnsi"/>
            <w:color w:val="0000FF"/>
            <w:sz w:val="24"/>
            <w:u w:val="single"/>
          </w:rPr>
          <w:t>Guida alle regole dei tornei Play! Pokémon</w:t>
        </w:r>
      </w:hyperlink>
    </w:p>
    <w:p w14:paraId="2F9DF3AE" w14:textId="77777777" w:rsidR="003526FD" w:rsidRPr="00104776" w:rsidRDefault="003526FD" w:rsidP="003526FD">
      <w:pPr>
        <w:pStyle w:val="Heading2"/>
      </w:pPr>
      <w:r>
        <w:t>Guide</w:t>
      </w:r>
    </w:p>
    <w:p w14:paraId="599A286F" w14:textId="77777777" w:rsidR="003526FD" w:rsidRDefault="003526FD" w:rsidP="003526FD">
      <w:pPr>
        <w:pStyle w:val="ListParagraph"/>
        <w:numPr>
          <w:ilvl w:val="0"/>
          <w:numId w:val="15"/>
        </w:numPr>
        <w:spacing w:after="200" w:line="276" w:lineRule="auto"/>
        <w:rPr>
          <w:rFonts w:asciiTheme="majorHAnsi" w:hAnsiTheme="majorHAnsi" w:cstheme="majorHAnsi"/>
          <w:sz w:val="24"/>
          <w:szCs w:val="24"/>
        </w:rPr>
      </w:pPr>
      <w:hyperlink r:id="rId18" w:history="1">
        <w:r>
          <w:rPr>
            <w:rStyle w:val="Hyperlink"/>
            <w:rFonts w:asciiTheme="majorHAnsi" w:hAnsiTheme="majorHAnsi"/>
            <w:sz w:val="24"/>
          </w:rPr>
          <w:t>Come diventare un organizzatore nel programma dei professori (in inglese)</w:t>
        </w:r>
      </w:hyperlink>
    </w:p>
    <w:p w14:paraId="0A0E1C72" w14:textId="77777777" w:rsidR="003526FD" w:rsidRDefault="003526FD" w:rsidP="003526FD">
      <w:pPr>
        <w:pStyle w:val="ListParagraph"/>
        <w:numPr>
          <w:ilvl w:val="0"/>
          <w:numId w:val="15"/>
        </w:numPr>
        <w:spacing w:after="200" w:line="276" w:lineRule="auto"/>
        <w:rPr>
          <w:rFonts w:asciiTheme="majorHAnsi" w:hAnsiTheme="majorHAnsi" w:cstheme="majorHAnsi"/>
          <w:sz w:val="24"/>
          <w:szCs w:val="24"/>
        </w:rPr>
      </w:pPr>
      <w:hyperlink r:id="rId19" w:history="1">
        <w:r>
          <w:rPr>
            <w:rStyle w:val="Hyperlink"/>
            <w:rFonts w:asciiTheme="majorHAnsi" w:hAnsiTheme="majorHAnsi"/>
            <w:sz w:val="24"/>
          </w:rPr>
          <w:t>Come creare un account del Club Allenatori di Pokémon</w:t>
        </w:r>
      </w:hyperlink>
    </w:p>
    <w:p w14:paraId="5A65E707" w14:textId="19166E9D" w:rsidR="003526FD" w:rsidRPr="009A529D" w:rsidRDefault="003526FD" w:rsidP="003526FD">
      <w:pPr>
        <w:pStyle w:val="ListParagraph"/>
        <w:numPr>
          <w:ilvl w:val="0"/>
          <w:numId w:val="15"/>
        </w:numPr>
        <w:spacing w:after="200" w:line="276" w:lineRule="auto"/>
        <w:rPr>
          <w:rFonts w:asciiTheme="majorHAnsi" w:hAnsiTheme="majorHAnsi" w:cstheme="majorHAnsi"/>
          <w:sz w:val="24"/>
          <w:szCs w:val="24"/>
        </w:rPr>
      </w:pPr>
      <w:hyperlink r:id="rId20" w:history="1">
        <w:r>
          <w:rPr>
            <w:rStyle w:val="Hyperlink"/>
            <w:rFonts w:asciiTheme="majorHAnsi" w:hAnsiTheme="majorHAnsi"/>
            <w:sz w:val="24"/>
          </w:rPr>
          <w:t>Guida al programma gestione tornei (TOM) (in inglese)</w:t>
        </w:r>
      </w:hyperlink>
    </w:p>
    <w:p w14:paraId="312EE841" w14:textId="0C9E4784" w:rsidR="00104776" w:rsidRPr="00104776" w:rsidRDefault="00104776" w:rsidP="00B1793A">
      <w:pPr>
        <w:pStyle w:val="Heading2"/>
      </w:pPr>
      <w:bookmarkStart w:id="12" w:name="_Toc500001756"/>
      <w:r>
        <w:t>Programma gestione tornei (TOM)</w:t>
      </w:r>
      <w:bookmarkEnd w:id="12"/>
    </w:p>
    <w:p w14:paraId="20FC37CB" w14:textId="742EF48B" w:rsidR="00104776" w:rsidRPr="00104776" w:rsidRDefault="008E5A2B" w:rsidP="00104776">
      <w:pPr>
        <w:spacing w:after="200" w:line="276" w:lineRule="auto"/>
        <w:rPr>
          <w:rFonts w:asciiTheme="majorHAnsi" w:hAnsiTheme="majorHAnsi" w:cstheme="majorHAnsi"/>
          <w:sz w:val="14"/>
          <w:szCs w:val="24"/>
          <w:u w:val="single"/>
        </w:rPr>
      </w:pPr>
      <w:r w:rsidRPr="00A457AB">
        <w:rPr>
          <w:rFonts w:asciiTheme="majorHAnsi" w:hAnsiTheme="majorHAnsi"/>
          <w:sz w:val="24"/>
        </w:rPr>
        <w:t xml:space="preserve">Per scaricare e installare il programma gestione tornei (TOM) per Windows e </w:t>
      </w:r>
      <w:proofErr w:type="spellStart"/>
      <w:r w:rsidRPr="00A457AB">
        <w:rPr>
          <w:rFonts w:asciiTheme="majorHAnsi" w:hAnsiTheme="majorHAnsi"/>
          <w:sz w:val="24"/>
        </w:rPr>
        <w:t>macOS</w:t>
      </w:r>
      <w:proofErr w:type="spellEnd"/>
      <w:r w:rsidRPr="00A457AB">
        <w:rPr>
          <w:rFonts w:asciiTheme="majorHAnsi" w:hAnsiTheme="majorHAnsi"/>
          <w:sz w:val="24"/>
        </w:rPr>
        <w:t xml:space="preserve"> segui </w:t>
      </w:r>
      <w:hyperlink r:id="rId21" w:history="1">
        <w:r w:rsidRPr="00A457AB">
          <w:rPr>
            <w:rStyle w:val="Hyperlink"/>
            <w:rFonts w:asciiTheme="majorHAnsi" w:hAnsiTheme="majorHAnsi"/>
            <w:sz w:val="24"/>
          </w:rPr>
          <w:t>questo link</w:t>
        </w:r>
      </w:hyperlink>
      <w:r w:rsidRPr="00A457AB">
        <w:rPr>
          <w:rFonts w:asciiTheme="majorHAnsi" w:hAnsiTheme="majorHAnsi"/>
          <w:sz w:val="24"/>
        </w:rPr>
        <w:t>.</w:t>
      </w:r>
    </w:p>
    <w:p w14:paraId="062F3509" w14:textId="26F30632" w:rsidR="00A42C06" w:rsidRPr="00104776" w:rsidRDefault="00E8635F" w:rsidP="78EED44A">
      <w:pPr>
        <w:pBdr>
          <w:bottom w:val="single" w:sz="6" w:space="1" w:color="ED7D31" w:themeColor="accent2"/>
        </w:pBdr>
        <w:rPr>
          <w:rFonts w:asciiTheme="majorHAnsi" w:hAnsiTheme="majorHAnsi" w:cstheme="majorBidi"/>
          <w:b/>
          <w:bCs/>
          <w:sz w:val="24"/>
          <w:szCs w:val="24"/>
        </w:rPr>
      </w:pPr>
      <w:r>
        <w:t xml:space="preserve">Team di Market Development del Gioco Organizzato Pokémon </w:t>
      </w:r>
      <w:r>
        <w:br/>
      </w:r>
      <w:r w:rsidR="5C540F3D">
        <w:rPr>
          <w:rFonts w:asciiTheme="majorHAnsi" w:hAnsiTheme="majorHAnsi"/>
          <w:b/>
          <w:sz w:val="24"/>
        </w:rPr>
        <w:t>Europa, Medio Oriente e Sudafrica</w:t>
      </w:r>
    </w:p>
    <w:p w14:paraId="5C124B32" w14:textId="5C72AF51" w:rsidR="00A42C06" w:rsidRDefault="000507D7" w:rsidP="00A42C06">
      <w:pPr>
        <w:rPr>
          <w:rFonts w:asciiTheme="majorHAnsi" w:hAnsiTheme="majorHAnsi" w:cstheme="majorHAnsi"/>
          <w:sz w:val="24"/>
          <w:szCs w:val="24"/>
        </w:rPr>
      </w:pPr>
      <w:r>
        <w:rPr>
          <w:rFonts w:asciiTheme="majorHAnsi" w:hAnsiTheme="majorHAnsi"/>
          <w:sz w:val="24"/>
        </w:rPr>
        <w:t xml:space="preserve">Puoi contattare </w:t>
      </w:r>
      <w:proofErr w:type="gramStart"/>
      <w:r>
        <w:rPr>
          <w:rFonts w:asciiTheme="majorHAnsi" w:hAnsiTheme="majorHAnsi"/>
          <w:sz w:val="24"/>
        </w:rPr>
        <w:t>il team</w:t>
      </w:r>
      <w:proofErr w:type="gramEnd"/>
      <w:r>
        <w:rPr>
          <w:rFonts w:asciiTheme="majorHAnsi" w:hAnsiTheme="majorHAnsi"/>
          <w:sz w:val="24"/>
        </w:rPr>
        <w:t xml:space="preserve"> di Market Development con sede in Europa via e-mail a questo indirizzo: </w:t>
      </w:r>
      <w:hyperlink r:id="rId22" w:history="1">
        <w:r>
          <w:rPr>
            <w:rStyle w:val="Hyperlink"/>
            <w:rFonts w:asciiTheme="majorHAnsi" w:hAnsiTheme="majorHAnsi"/>
            <w:sz w:val="24"/>
          </w:rPr>
          <w:t>retailereurope@pokemon.com</w:t>
        </w:r>
      </w:hyperlink>
      <w:r>
        <w:rPr>
          <w:rFonts w:asciiTheme="majorHAnsi" w:hAnsiTheme="majorHAnsi"/>
          <w:sz w:val="24"/>
        </w:rPr>
        <w:t>.</w:t>
      </w:r>
      <w:r>
        <w:rPr>
          <w:rFonts w:asciiTheme="majorHAnsi" w:hAnsiTheme="majorHAnsi"/>
          <w:sz w:val="24"/>
        </w:rPr>
        <w:br/>
      </w:r>
    </w:p>
    <w:p w14:paraId="44DBAE75" w14:textId="1DD11539" w:rsidR="00A42C06" w:rsidRPr="00104776" w:rsidRDefault="00A42C06" w:rsidP="00A42C06">
      <w:pPr>
        <w:pBdr>
          <w:bottom w:val="single" w:sz="6" w:space="1" w:color="7030A0"/>
        </w:pBdr>
        <w:rPr>
          <w:rFonts w:asciiTheme="majorHAnsi" w:hAnsiTheme="majorHAnsi" w:cstheme="majorHAnsi"/>
          <w:b/>
          <w:sz w:val="24"/>
          <w:szCs w:val="24"/>
        </w:rPr>
      </w:pPr>
      <w:r>
        <w:rPr>
          <w:rFonts w:asciiTheme="majorHAnsi" w:hAnsiTheme="majorHAnsi"/>
          <w:b/>
          <w:sz w:val="24"/>
        </w:rPr>
        <w:t xml:space="preserve">Stati Uniti, Canada, America Latina e Oceania </w:t>
      </w:r>
    </w:p>
    <w:p w14:paraId="3AC08A8F" w14:textId="6E90FF1F" w:rsidR="007343E0" w:rsidRPr="00104776" w:rsidRDefault="007343E0" w:rsidP="007343E0">
      <w:pPr>
        <w:rPr>
          <w:rFonts w:asciiTheme="majorHAnsi" w:hAnsiTheme="majorHAnsi" w:cstheme="majorHAnsi"/>
          <w:sz w:val="24"/>
          <w:szCs w:val="24"/>
        </w:rPr>
      </w:pPr>
      <w:r>
        <w:rPr>
          <w:rFonts w:asciiTheme="majorHAnsi" w:hAnsiTheme="majorHAnsi"/>
          <w:sz w:val="24"/>
        </w:rPr>
        <w:t xml:space="preserve">Puoi contattare </w:t>
      </w:r>
      <w:proofErr w:type="gramStart"/>
      <w:r>
        <w:rPr>
          <w:rFonts w:asciiTheme="majorHAnsi" w:hAnsiTheme="majorHAnsi"/>
          <w:sz w:val="24"/>
        </w:rPr>
        <w:t>il team</w:t>
      </w:r>
      <w:proofErr w:type="gramEnd"/>
      <w:r>
        <w:rPr>
          <w:rFonts w:asciiTheme="majorHAnsi" w:hAnsiTheme="majorHAnsi"/>
          <w:sz w:val="24"/>
        </w:rPr>
        <w:t xml:space="preserve"> di Market Development con sede negli Stati Uniti via e-mail a questo indirizzo: playpokemon@pokemon.com.</w:t>
      </w:r>
    </w:p>
    <w:p w14:paraId="46910616" w14:textId="5F39B7AD" w:rsidR="0001430E" w:rsidRPr="00E92C10" w:rsidRDefault="0001430E" w:rsidP="007343E0">
      <w:pPr>
        <w:rPr>
          <w:rFonts w:asciiTheme="majorHAnsi" w:hAnsiTheme="majorHAnsi" w:cstheme="majorHAnsi"/>
          <w:sz w:val="24"/>
          <w:szCs w:val="24"/>
        </w:rPr>
      </w:pPr>
    </w:p>
    <w:sectPr w:rsidR="0001430E" w:rsidRPr="00E92C10">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A777D" w14:textId="77777777" w:rsidR="00C628AD" w:rsidRDefault="00C628AD" w:rsidP="00932061">
      <w:pPr>
        <w:spacing w:after="0" w:line="240" w:lineRule="auto"/>
      </w:pPr>
      <w:r>
        <w:separator/>
      </w:r>
    </w:p>
  </w:endnote>
  <w:endnote w:type="continuationSeparator" w:id="0">
    <w:p w14:paraId="524D69EB" w14:textId="77777777" w:rsidR="00C628AD" w:rsidRDefault="00C628AD" w:rsidP="00932061">
      <w:pPr>
        <w:spacing w:after="0" w:line="240" w:lineRule="auto"/>
      </w:pPr>
      <w:r>
        <w:continuationSeparator/>
      </w:r>
    </w:p>
  </w:endnote>
  <w:endnote w:type="continuationNotice" w:id="1">
    <w:p w14:paraId="3D65A45F" w14:textId="77777777" w:rsidR="00C628AD" w:rsidRDefault="00C628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C4F42" w14:textId="77777777" w:rsidR="00415942" w:rsidRDefault="00415942">
    <w:pPr>
      <w:pStyle w:val="Footer"/>
    </w:pPr>
    <w:r>
      <w:rPr>
        <w:noProof/>
        <w:color w:val="808080" w:themeColor="background1" w:themeShade="80"/>
      </w:rPr>
      <mc:AlternateContent>
        <mc:Choice Requires="wpg">
          <w:drawing>
            <wp:anchor distT="0" distB="0" distL="0" distR="0" simplePos="0" relativeHeight="251658241" behindDoc="0" locked="0" layoutInCell="1" allowOverlap="1" wp14:anchorId="6AC59ED1" wp14:editId="3A6AAC5D">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32"/>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0F4032" w14:textId="4B9841DF" w:rsidR="00415942" w:rsidRPr="00F85521" w:rsidRDefault="00415942">
                            <w:pPr>
                              <w:jc w:val="right"/>
                              <w:rPr>
                                <w:color w:val="808080" w:themeColor="background1" w:themeShade="80"/>
                                <w:sz w:val="28"/>
                              </w:rPr>
                            </w:pPr>
                            <w:r>
                              <w:rPr>
                                <w:i/>
                                <w:color w:val="7F7F7F" w:themeColor="text1" w:themeTint="80"/>
                                <w:sz w:val="28"/>
                              </w:rPr>
                              <w:t>Linee guida per le Coppe di lega del campionato Play! Pokémon</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AC59ED1" id="Group 37" o:spid="_x0000_s1026" style="position:absolute;margin-left:416.8pt;margin-top:0;width:468pt;height:25.2pt;z-index:251658241;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000F4032" w14:textId="4B9841DF" w:rsidR="00415942" w:rsidRPr="00F85521" w:rsidRDefault="00415942">
                      <w:pPr>
                        <w:jc w:val="right"/>
                        <w:rPr>
                          <w:color w:val="808080" w:themeColor="background1" w:themeShade="80"/>
                          <w:sz w:val="28"/>
                        </w:rPr>
                      </w:pPr>
                      <w:r>
                        <w:rPr>
                          <w:i/>
                          <w:color w:val="7F7F7F" w:themeColor="text1" w:themeTint="80"/>
                          <w:sz w:val="28"/>
                        </w:rPr>
                        <w:t>Linee guida per le Coppe di lega del campionato Play! Pokémon</w:t>
                      </w:r>
                    </w:p>
                  </w:txbxContent>
                </v:textbox>
              </v:shape>
              <w10:wrap type="square" anchorx="margin" anchory="margin"/>
            </v:group>
          </w:pict>
        </mc:Fallback>
      </mc:AlternateContent>
    </w:r>
    <w:r>
      <w:rPr>
        <w:noProof/>
      </w:rPr>
      <mc:AlternateContent>
        <mc:Choice Requires="wps">
          <w:drawing>
            <wp:anchor distT="0" distB="0" distL="0" distR="0" simplePos="0" relativeHeight="251658240" behindDoc="0" locked="0" layoutInCell="1" allowOverlap="1" wp14:anchorId="2963501E" wp14:editId="62054AB1">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594DFB" w14:textId="5437AFE0" w:rsidR="00415942" w:rsidRDefault="00415942">
                          <w:pPr>
                            <w:jc w:val="right"/>
                            <w:rPr>
                              <w:color w:val="FFFFFF" w:themeColor="background1"/>
                              <w:sz w:val="28"/>
                              <w:szCs w:val="28"/>
                            </w:rPr>
                          </w:pPr>
                          <w:r>
                            <w:rPr>
                              <w:color w:val="FFFFFF" w:themeColor="background1"/>
                              <w:sz w:val="28"/>
                            </w:rPr>
                            <w:fldChar w:fldCharType="begin"/>
                          </w:r>
                          <w:r>
                            <w:rPr>
                              <w:color w:val="FFFFFF" w:themeColor="background1"/>
                              <w:sz w:val="28"/>
                            </w:rPr>
                            <w:instrText xml:space="preserve"> PAGE   \* MERGEFORMAT </w:instrText>
                          </w:r>
                          <w:r>
                            <w:rPr>
                              <w:color w:val="FFFFFF" w:themeColor="background1"/>
                              <w:sz w:val="28"/>
                            </w:rPr>
                            <w:fldChar w:fldCharType="separate"/>
                          </w:r>
                          <w:r w:rsidR="00977A44">
                            <w:rPr>
                              <w:color w:val="FFFFFF" w:themeColor="background1"/>
                              <w:sz w:val="28"/>
                            </w:rPr>
                            <w:t>5</w:t>
                          </w:r>
                          <w:r>
                            <w:rPr>
                              <w:color w:val="FFFFFF" w:themeColor="background1"/>
                              <w:sz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3501E" id="Rectangle 40" o:spid="_x0000_s1029"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7F594DFB" w14:textId="5437AFE0" w:rsidR="00415942" w:rsidRDefault="00415942">
                    <w:pPr>
                      <w:jc w:val="right"/>
                      <w:rPr>
                        <w:color w:val="FFFFFF" w:themeColor="background1"/>
                        <w:sz w:val="28"/>
                        <w:szCs w:val="28"/>
                      </w:rPr>
                    </w:pPr>
                    <w:r>
                      <w:rPr>
                        <w:color w:val="FFFFFF" w:themeColor="background1"/>
                        <w:sz w:val="28"/>
                      </w:rPr>
                      <w:fldChar w:fldCharType="begin"/>
                    </w:r>
                    <w:r>
                      <w:rPr>
                        <w:color w:val="FFFFFF" w:themeColor="background1"/>
                        <w:sz w:val="28"/>
                      </w:rPr>
                      <w:instrText xml:space="preserve"> PAGE   \* MERGEFORMAT </w:instrText>
                    </w:r>
                    <w:r>
                      <w:rPr>
                        <w:color w:val="FFFFFF" w:themeColor="background1"/>
                        <w:sz w:val="28"/>
                      </w:rPr>
                      <w:fldChar w:fldCharType="separate"/>
                    </w:r>
                    <w:r w:rsidR="00977A44">
                      <w:rPr>
                        <w:color w:val="FFFFFF" w:themeColor="background1"/>
                        <w:sz w:val="28"/>
                      </w:rPr>
                      <w:t>5</w:t>
                    </w:r>
                    <w:r>
                      <w:rPr>
                        <w:color w:val="FFFFFF" w:themeColor="background1"/>
                        <w:sz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68D93" w14:textId="77777777" w:rsidR="00C628AD" w:rsidRDefault="00C628AD" w:rsidP="00932061">
      <w:pPr>
        <w:spacing w:after="0" w:line="240" w:lineRule="auto"/>
      </w:pPr>
      <w:r>
        <w:separator/>
      </w:r>
    </w:p>
  </w:footnote>
  <w:footnote w:type="continuationSeparator" w:id="0">
    <w:p w14:paraId="1D7B2895" w14:textId="77777777" w:rsidR="00C628AD" w:rsidRDefault="00C628AD" w:rsidP="00932061">
      <w:pPr>
        <w:spacing w:after="0" w:line="240" w:lineRule="auto"/>
      </w:pPr>
      <w:r>
        <w:continuationSeparator/>
      </w:r>
    </w:p>
  </w:footnote>
  <w:footnote w:type="continuationNotice" w:id="1">
    <w:p w14:paraId="13924573" w14:textId="77777777" w:rsidR="00C628AD" w:rsidRDefault="00C628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4A3500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00pt;height:300pt" o:bullet="t">
        <v:imagedata r:id="rId1" o:title="PokeBall_1"/>
      </v:shape>
    </w:pict>
  </w:numPicBullet>
  <w:abstractNum w:abstractNumId="0" w15:restartNumberingAfterBreak="0">
    <w:nsid w:val="015F39D2"/>
    <w:multiLevelType w:val="hybridMultilevel"/>
    <w:tmpl w:val="BDC60A4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808DF"/>
    <w:multiLevelType w:val="hybridMultilevel"/>
    <w:tmpl w:val="E97CFCE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A01C1"/>
    <w:multiLevelType w:val="hybridMultilevel"/>
    <w:tmpl w:val="140EA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158CA"/>
    <w:multiLevelType w:val="hybridMultilevel"/>
    <w:tmpl w:val="C6008EB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02289"/>
    <w:multiLevelType w:val="hybridMultilevel"/>
    <w:tmpl w:val="358834C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70F1C"/>
    <w:multiLevelType w:val="hybridMultilevel"/>
    <w:tmpl w:val="8EB2E2FE"/>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8A7EEE"/>
    <w:multiLevelType w:val="hybridMultilevel"/>
    <w:tmpl w:val="9E0EF940"/>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CD046A"/>
    <w:multiLevelType w:val="hybridMultilevel"/>
    <w:tmpl w:val="273C8974"/>
    <w:lvl w:ilvl="0" w:tplc="B4605DD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F44DEE"/>
    <w:multiLevelType w:val="hybridMultilevel"/>
    <w:tmpl w:val="F138BA7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BF1993"/>
    <w:multiLevelType w:val="hybridMultilevel"/>
    <w:tmpl w:val="228467C0"/>
    <w:lvl w:ilvl="0" w:tplc="04090001">
      <w:start w:val="1"/>
      <w:numFmt w:val="bullet"/>
      <w:lvlText w:val=""/>
      <w:lvlJc w:val="left"/>
      <w:pPr>
        <w:ind w:left="1800" w:hanging="360"/>
      </w:pPr>
      <w:rPr>
        <w:rFonts w:ascii="Symbol" w:hAnsi="Symbol" w:hint="default"/>
        <w:color w:val="auto"/>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E441E59"/>
    <w:multiLevelType w:val="hybridMultilevel"/>
    <w:tmpl w:val="9148E8EA"/>
    <w:lvl w:ilvl="0" w:tplc="04090001">
      <w:start w:val="1"/>
      <w:numFmt w:val="bullet"/>
      <w:lvlText w:val=""/>
      <w:lvlJc w:val="left"/>
      <w:pPr>
        <w:ind w:left="1890" w:hanging="360"/>
      </w:pPr>
      <w:rPr>
        <w:rFonts w:ascii="Symbol" w:hAnsi="Symbol" w:hint="default"/>
        <w:color w:val="auto"/>
        <w:sz w:val="36"/>
        <w:szCs w:val="36"/>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450" w:hanging="360"/>
      </w:pPr>
      <w:rPr>
        <w:rFonts w:ascii="Wingdings" w:hAnsi="Wingdings" w:hint="default"/>
      </w:rPr>
    </w:lvl>
    <w:lvl w:ilvl="3" w:tplc="04090001" w:tentative="1">
      <w:start w:val="1"/>
      <w:numFmt w:val="bullet"/>
      <w:lvlText w:val=""/>
      <w:lvlJc w:val="left"/>
      <w:pPr>
        <w:ind w:left="1170" w:hanging="360"/>
      </w:pPr>
      <w:rPr>
        <w:rFonts w:ascii="Symbol" w:hAnsi="Symbol" w:hint="default"/>
      </w:rPr>
    </w:lvl>
    <w:lvl w:ilvl="4" w:tplc="04090003" w:tentative="1">
      <w:start w:val="1"/>
      <w:numFmt w:val="bullet"/>
      <w:lvlText w:val="o"/>
      <w:lvlJc w:val="left"/>
      <w:pPr>
        <w:ind w:left="1890" w:hanging="360"/>
      </w:pPr>
      <w:rPr>
        <w:rFonts w:ascii="Courier New" w:hAnsi="Courier New" w:cs="Courier New" w:hint="default"/>
      </w:rPr>
    </w:lvl>
    <w:lvl w:ilvl="5" w:tplc="04090005" w:tentative="1">
      <w:start w:val="1"/>
      <w:numFmt w:val="bullet"/>
      <w:lvlText w:val=""/>
      <w:lvlJc w:val="left"/>
      <w:pPr>
        <w:ind w:left="2610" w:hanging="360"/>
      </w:pPr>
      <w:rPr>
        <w:rFonts w:ascii="Wingdings" w:hAnsi="Wingdings" w:hint="default"/>
      </w:rPr>
    </w:lvl>
    <w:lvl w:ilvl="6" w:tplc="04090001" w:tentative="1">
      <w:start w:val="1"/>
      <w:numFmt w:val="bullet"/>
      <w:lvlText w:val=""/>
      <w:lvlJc w:val="left"/>
      <w:pPr>
        <w:ind w:left="3330" w:hanging="360"/>
      </w:pPr>
      <w:rPr>
        <w:rFonts w:ascii="Symbol" w:hAnsi="Symbol" w:hint="default"/>
      </w:rPr>
    </w:lvl>
    <w:lvl w:ilvl="7" w:tplc="04090003" w:tentative="1">
      <w:start w:val="1"/>
      <w:numFmt w:val="bullet"/>
      <w:lvlText w:val="o"/>
      <w:lvlJc w:val="left"/>
      <w:pPr>
        <w:ind w:left="4050" w:hanging="360"/>
      </w:pPr>
      <w:rPr>
        <w:rFonts w:ascii="Courier New" w:hAnsi="Courier New" w:cs="Courier New" w:hint="default"/>
      </w:rPr>
    </w:lvl>
    <w:lvl w:ilvl="8" w:tplc="04090005" w:tentative="1">
      <w:start w:val="1"/>
      <w:numFmt w:val="bullet"/>
      <w:lvlText w:val=""/>
      <w:lvlJc w:val="left"/>
      <w:pPr>
        <w:ind w:left="4770" w:hanging="360"/>
      </w:pPr>
      <w:rPr>
        <w:rFonts w:ascii="Wingdings" w:hAnsi="Wingdings" w:hint="default"/>
      </w:rPr>
    </w:lvl>
  </w:abstractNum>
  <w:abstractNum w:abstractNumId="11" w15:restartNumberingAfterBreak="0">
    <w:nsid w:val="62C748A6"/>
    <w:multiLevelType w:val="hybridMultilevel"/>
    <w:tmpl w:val="02B2C80C"/>
    <w:lvl w:ilvl="0" w:tplc="04090001">
      <w:start w:val="1"/>
      <w:numFmt w:val="bullet"/>
      <w:lvlText w:val=""/>
      <w:lvlJc w:val="left"/>
      <w:pPr>
        <w:ind w:left="1800" w:hanging="360"/>
      </w:pPr>
      <w:rPr>
        <w:rFonts w:ascii="Symbol" w:hAnsi="Symbol" w:hint="default"/>
        <w:color w:val="auto"/>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7FB56C0"/>
    <w:multiLevelType w:val="hybridMultilevel"/>
    <w:tmpl w:val="B7AA73A2"/>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3D0949"/>
    <w:multiLevelType w:val="hybridMultilevel"/>
    <w:tmpl w:val="E054A010"/>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532E35"/>
    <w:multiLevelType w:val="hybridMultilevel"/>
    <w:tmpl w:val="CAE2B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6622625">
    <w:abstractNumId w:val="14"/>
  </w:num>
  <w:num w:numId="2" w16cid:durableId="2117433393">
    <w:abstractNumId w:val="10"/>
  </w:num>
  <w:num w:numId="3" w16cid:durableId="1968198999">
    <w:abstractNumId w:val="9"/>
  </w:num>
  <w:num w:numId="4" w16cid:durableId="2088915431">
    <w:abstractNumId w:val="11"/>
  </w:num>
  <w:num w:numId="5" w16cid:durableId="1273169811">
    <w:abstractNumId w:val="2"/>
  </w:num>
  <w:num w:numId="6" w16cid:durableId="86387472">
    <w:abstractNumId w:val="1"/>
  </w:num>
  <w:num w:numId="7" w16cid:durableId="896165014">
    <w:abstractNumId w:val="8"/>
  </w:num>
  <w:num w:numId="8" w16cid:durableId="1342201780">
    <w:abstractNumId w:val="4"/>
  </w:num>
  <w:num w:numId="9" w16cid:durableId="421682891">
    <w:abstractNumId w:val="3"/>
  </w:num>
  <w:num w:numId="10" w16cid:durableId="42676359">
    <w:abstractNumId w:val="0"/>
  </w:num>
  <w:num w:numId="11" w16cid:durableId="1648589118">
    <w:abstractNumId w:val="7"/>
  </w:num>
  <w:num w:numId="12" w16cid:durableId="1447773881">
    <w:abstractNumId w:val="13"/>
  </w:num>
  <w:num w:numId="13" w16cid:durableId="1704398921">
    <w:abstractNumId w:val="5"/>
  </w:num>
  <w:num w:numId="14" w16cid:durableId="1007829123">
    <w:abstractNumId w:val="12"/>
  </w:num>
  <w:num w:numId="15" w16cid:durableId="238902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061"/>
    <w:rsid w:val="00003798"/>
    <w:rsid w:val="0001430E"/>
    <w:rsid w:val="00031184"/>
    <w:rsid w:val="000507D7"/>
    <w:rsid w:val="00062F34"/>
    <w:rsid w:val="000755F3"/>
    <w:rsid w:val="00085B15"/>
    <w:rsid w:val="000909B7"/>
    <w:rsid w:val="000B0D93"/>
    <w:rsid w:val="000C03BF"/>
    <w:rsid w:val="00104776"/>
    <w:rsid w:val="0012637F"/>
    <w:rsid w:val="0014238A"/>
    <w:rsid w:val="001A3732"/>
    <w:rsid w:val="001D2666"/>
    <w:rsid w:val="002075F2"/>
    <w:rsid w:val="00216DDB"/>
    <w:rsid w:val="00217C80"/>
    <w:rsid w:val="00257E11"/>
    <w:rsid w:val="00276531"/>
    <w:rsid w:val="00331369"/>
    <w:rsid w:val="003526FD"/>
    <w:rsid w:val="003548B8"/>
    <w:rsid w:val="00363A90"/>
    <w:rsid w:val="00363CBB"/>
    <w:rsid w:val="003B7A19"/>
    <w:rsid w:val="003C1A89"/>
    <w:rsid w:val="003E023B"/>
    <w:rsid w:val="003E3559"/>
    <w:rsid w:val="00415942"/>
    <w:rsid w:val="004361B5"/>
    <w:rsid w:val="00487E9B"/>
    <w:rsid w:val="004B6A56"/>
    <w:rsid w:val="004C25A5"/>
    <w:rsid w:val="004D5FE4"/>
    <w:rsid w:val="004E7494"/>
    <w:rsid w:val="00531729"/>
    <w:rsid w:val="005775F3"/>
    <w:rsid w:val="005B2D53"/>
    <w:rsid w:val="005B55C4"/>
    <w:rsid w:val="005F1D69"/>
    <w:rsid w:val="006175C4"/>
    <w:rsid w:val="0065505D"/>
    <w:rsid w:val="006D5002"/>
    <w:rsid w:val="006F1FEE"/>
    <w:rsid w:val="006F55BD"/>
    <w:rsid w:val="00720208"/>
    <w:rsid w:val="007202C9"/>
    <w:rsid w:val="007343E0"/>
    <w:rsid w:val="0074330F"/>
    <w:rsid w:val="00743C40"/>
    <w:rsid w:val="007C006B"/>
    <w:rsid w:val="007C0395"/>
    <w:rsid w:val="007D26EF"/>
    <w:rsid w:val="007E4C69"/>
    <w:rsid w:val="007F098A"/>
    <w:rsid w:val="00844C26"/>
    <w:rsid w:val="00863828"/>
    <w:rsid w:val="00864AA6"/>
    <w:rsid w:val="00875681"/>
    <w:rsid w:val="00875F3E"/>
    <w:rsid w:val="00877389"/>
    <w:rsid w:val="008E5A2B"/>
    <w:rsid w:val="008F30E8"/>
    <w:rsid w:val="008F5DC1"/>
    <w:rsid w:val="00932061"/>
    <w:rsid w:val="0093258B"/>
    <w:rsid w:val="00934E49"/>
    <w:rsid w:val="009471D2"/>
    <w:rsid w:val="00963112"/>
    <w:rsid w:val="009712C8"/>
    <w:rsid w:val="00971433"/>
    <w:rsid w:val="00977A44"/>
    <w:rsid w:val="0099267B"/>
    <w:rsid w:val="009A01AB"/>
    <w:rsid w:val="009B339E"/>
    <w:rsid w:val="009E0B43"/>
    <w:rsid w:val="00A0793D"/>
    <w:rsid w:val="00A14CC5"/>
    <w:rsid w:val="00A15DD2"/>
    <w:rsid w:val="00A42C06"/>
    <w:rsid w:val="00A43FB9"/>
    <w:rsid w:val="00A457AB"/>
    <w:rsid w:val="00A54CE8"/>
    <w:rsid w:val="00AA47CA"/>
    <w:rsid w:val="00B0530E"/>
    <w:rsid w:val="00B1463E"/>
    <w:rsid w:val="00B159DD"/>
    <w:rsid w:val="00B1793A"/>
    <w:rsid w:val="00B346F0"/>
    <w:rsid w:val="00B460E7"/>
    <w:rsid w:val="00B838A5"/>
    <w:rsid w:val="00B9372B"/>
    <w:rsid w:val="00BA037F"/>
    <w:rsid w:val="00BC036C"/>
    <w:rsid w:val="00BC4E03"/>
    <w:rsid w:val="00BE5EC2"/>
    <w:rsid w:val="00BE79B3"/>
    <w:rsid w:val="00BF0DB9"/>
    <w:rsid w:val="00BF6418"/>
    <w:rsid w:val="00C0446A"/>
    <w:rsid w:val="00C4693B"/>
    <w:rsid w:val="00C52E2A"/>
    <w:rsid w:val="00C628AD"/>
    <w:rsid w:val="00C6604F"/>
    <w:rsid w:val="00C74D3A"/>
    <w:rsid w:val="00C8112A"/>
    <w:rsid w:val="00C83C08"/>
    <w:rsid w:val="00CE5FCA"/>
    <w:rsid w:val="00D00101"/>
    <w:rsid w:val="00D11BB3"/>
    <w:rsid w:val="00D14545"/>
    <w:rsid w:val="00D16F4E"/>
    <w:rsid w:val="00D22A70"/>
    <w:rsid w:val="00D3673B"/>
    <w:rsid w:val="00D423A5"/>
    <w:rsid w:val="00D52706"/>
    <w:rsid w:val="00D5704F"/>
    <w:rsid w:val="00D57229"/>
    <w:rsid w:val="00D7040F"/>
    <w:rsid w:val="00D743C6"/>
    <w:rsid w:val="00D87962"/>
    <w:rsid w:val="00DA3928"/>
    <w:rsid w:val="00DA50BE"/>
    <w:rsid w:val="00DB415E"/>
    <w:rsid w:val="00DD46AB"/>
    <w:rsid w:val="00DD4AE9"/>
    <w:rsid w:val="00DF2E45"/>
    <w:rsid w:val="00E01BFC"/>
    <w:rsid w:val="00E109A2"/>
    <w:rsid w:val="00E4554A"/>
    <w:rsid w:val="00E537C3"/>
    <w:rsid w:val="00E729EB"/>
    <w:rsid w:val="00E759A3"/>
    <w:rsid w:val="00E84D6A"/>
    <w:rsid w:val="00E8635F"/>
    <w:rsid w:val="00E86E65"/>
    <w:rsid w:val="00E92C10"/>
    <w:rsid w:val="00EE3DE4"/>
    <w:rsid w:val="00F41676"/>
    <w:rsid w:val="00F47B3F"/>
    <w:rsid w:val="00F56320"/>
    <w:rsid w:val="00F70548"/>
    <w:rsid w:val="00F85521"/>
    <w:rsid w:val="00FA60BC"/>
    <w:rsid w:val="00FC205D"/>
    <w:rsid w:val="00FD1064"/>
    <w:rsid w:val="00FE6584"/>
    <w:rsid w:val="012FA3A1"/>
    <w:rsid w:val="01441E3C"/>
    <w:rsid w:val="07B7ED8C"/>
    <w:rsid w:val="081BA115"/>
    <w:rsid w:val="0EF072D9"/>
    <w:rsid w:val="1207EFC7"/>
    <w:rsid w:val="1228139B"/>
    <w:rsid w:val="12D44503"/>
    <w:rsid w:val="158B1784"/>
    <w:rsid w:val="1ADCC0BC"/>
    <w:rsid w:val="25E60067"/>
    <w:rsid w:val="265072BD"/>
    <w:rsid w:val="279B5CD1"/>
    <w:rsid w:val="2C4BBF00"/>
    <w:rsid w:val="2CADCA1B"/>
    <w:rsid w:val="3C99FD92"/>
    <w:rsid w:val="3F5882DB"/>
    <w:rsid w:val="40B0E670"/>
    <w:rsid w:val="4271F99E"/>
    <w:rsid w:val="440DC9FF"/>
    <w:rsid w:val="48881B7A"/>
    <w:rsid w:val="4E7E1AED"/>
    <w:rsid w:val="4EF58583"/>
    <w:rsid w:val="590AD6E0"/>
    <w:rsid w:val="59998A1B"/>
    <w:rsid w:val="5BEBE6FE"/>
    <w:rsid w:val="5C540F3D"/>
    <w:rsid w:val="5E542CF0"/>
    <w:rsid w:val="60301CD5"/>
    <w:rsid w:val="616CAE40"/>
    <w:rsid w:val="6FCDD694"/>
    <w:rsid w:val="7144CA17"/>
    <w:rsid w:val="721E4A65"/>
    <w:rsid w:val="72B55CB4"/>
    <w:rsid w:val="7575B559"/>
    <w:rsid w:val="78EED4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7E73EA5"/>
  <w15:chartTrackingRefBased/>
  <w15:docId w15:val="{6A808910-48D8-43DD-9739-024C7A2C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93A"/>
    <w:pPr>
      <w:tabs>
        <w:tab w:val="left" w:pos="3945"/>
      </w:tabs>
      <w:outlineLvl w:val="0"/>
    </w:pPr>
    <w:rPr>
      <w:rFonts w:asciiTheme="majorHAnsi" w:hAnsiTheme="majorHAnsi" w:cstheme="majorHAnsi"/>
      <w:sz w:val="44"/>
    </w:rPr>
  </w:style>
  <w:style w:type="paragraph" w:styleId="Heading2">
    <w:name w:val="heading 2"/>
    <w:basedOn w:val="Normal"/>
    <w:next w:val="Normal"/>
    <w:link w:val="Heading2Char"/>
    <w:uiPriority w:val="9"/>
    <w:unhideWhenUsed/>
    <w:qFormat/>
    <w:rsid w:val="00B1793A"/>
    <w:pPr>
      <w:pBdr>
        <w:bottom w:val="single" w:sz="6" w:space="1" w:color="auto"/>
      </w:pBdr>
      <w:tabs>
        <w:tab w:val="left" w:pos="3945"/>
      </w:tabs>
      <w:outlineLvl w:val="1"/>
    </w:pPr>
    <w:rPr>
      <w:rFonts w:asciiTheme="majorHAnsi" w:hAnsiTheme="majorHAnsi" w:cstheme="majorHAnsi"/>
      <w:sz w:val="36"/>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1793A"/>
    <w:pPr>
      <w:spacing w:after="0" w:line="240" w:lineRule="auto"/>
    </w:pPr>
    <w:rPr>
      <w:rFonts w:asciiTheme="majorHAnsi" w:hAnsiTheme="majorHAnsi"/>
      <w:sz w:val="36"/>
      <w:lang w:eastAsia="en-US"/>
    </w:rPr>
  </w:style>
  <w:style w:type="character" w:customStyle="1" w:styleId="NoSpacingChar">
    <w:name w:val="No Spacing Char"/>
    <w:basedOn w:val="DefaultParagraphFont"/>
    <w:link w:val="NoSpacing"/>
    <w:uiPriority w:val="1"/>
    <w:rsid w:val="00B1793A"/>
    <w:rPr>
      <w:rFonts w:asciiTheme="majorHAnsi" w:hAnsiTheme="majorHAnsi"/>
      <w:sz w:val="36"/>
      <w:lang w:val="it-IT" w:eastAsia="en-US"/>
    </w:rPr>
  </w:style>
  <w:style w:type="paragraph" w:styleId="Header">
    <w:name w:val="header"/>
    <w:basedOn w:val="Normal"/>
    <w:link w:val="HeaderChar"/>
    <w:uiPriority w:val="99"/>
    <w:unhideWhenUsed/>
    <w:rsid w:val="009320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061"/>
  </w:style>
  <w:style w:type="paragraph" w:styleId="Footer">
    <w:name w:val="footer"/>
    <w:basedOn w:val="Normal"/>
    <w:link w:val="FooterChar"/>
    <w:uiPriority w:val="99"/>
    <w:unhideWhenUsed/>
    <w:rsid w:val="009320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061"/>
  </w:style>
  <w:style w:type="character" w:styleId="Hyperlink">
    <w:name w:val="Hyperlink"/>
    <w:basedOn w:val="DefaultParagraphFont"/>
    <w:uiPriority w:val="99"/>
    <w:unhideWhenUsed/>
    <w:rsid w:val="00932061"/>
    <w:rPr>
      <w:color w:val="0563C1" w:themeColor="hyperlink"/>
      <w:u w:val="single"/>
    </w:rPr>
  </w:style>
  <w:style w:type="character" w:styleId="Mention">
    <w:name w:val="Mention"/>
    <w:basedOn w:val="DefaultParagraphFont"/>
    <w:uiPriority w:val="99"/>
    <w:semiHidden/>
    <w:unhideWhenUsed/>
    <w:rsid w:val="00932061"/>
    <w:rPr>
      <w:color w:val="2B579A"/>
      <w:shd w:val="clear" w:color="auto" w:fill="E6E6E6"/>
    </w:rPr>
  </w:style>
  <w:style w:type="paragraph" w:styleId="ListParagraph">
    <w:name w:val="List Paragraph"/>
    <w:basedOn w:val="Normal"/>
    <w:uiPriority w:val="34"/>
    <w:qFormat/>
    <w:rsid w:val="00E92C10"/>
    <w:pPr>
      <w:ind w:left="720"/>
      <w:contextualSpacing/>
    </w:pPr>
  </w:style>
  <w:style w:type="character" w:customStyle="1" w:styleId="Heading1Char">
    <w:name w:val="Heading 1 Char"/>
    <w:basedOn w:val="DefaultParagraphFont"/>
    <w:link w:val="Heading1"/>
    <w:uiPriority w:val="9"/>
    <w:rsid w:val="00B1793A"/>
    <w:rPr>
      <w:rFonts w:asciiTheme="majorHAnsi" w:hAnsiTheme="majorHAnsi" w:cstheme="majorHAnsi"/>
      <w:sz w:val="44"/>
    </w:rPr>
  </w:style>
  <w:style w:type="character" w:customStyle="1" w:styleId="Heading2Char">
    <w:name w:val="Heading 2 Char"/>
    <w:basedOn w:val="DefaultParagraphFont"/>
    <w:link w:val="Heading2"/>
    <w:uiPriority w:val="9"/>
    <w:rsid w:val="00B1793A"/>
    <w:rPr>
      <w:rFonts w:asciiTheme="majorHAnsi" w:hAnsiTheme="majorHAnsi" w:cstheme="majorHAnsi"/>
      <w:sz w:val="36"/>
      <w:szCs w:val="44"/>
    </w:rPr>
  </w:style>
  <w:style w:type="paragraph" w:styleId="TOCHeading">
    <w:name w:val="TOC Heading"/>
    <w:basedOn w:val="Heading1"/>
    <w:next w:val="Normal"/>
    <w:uiPriority w:val="39"/>
    <w:unhideWhenUsed/>
    <w:qFormat/>
    <w:rsid w:val="009A01AB"/>
    <w:pPr>
      <w:keepNext/>
      <w:keepLines/>
      <w:tabs>
        <w:tab w:val="clear" w:pos="3945"/>
      </w:tabs>
      <w:spacing w:before="240" w:after="0"/>
      <w:outlineLvl w:val="9"/>
    </w:pPr>
    <w:rPr>
      <w:rFonts w:eastAsiaTheme="majorEastAsia" w:cstheme="majorBidi"/>
      <w:color w:val="2F5496" w:themeColor="accent1" w:themeShade="BF"/>
      <w:sz w:val="32"/>
      <w:szCs w:val="32"/>
      <w:lang w:eastAsia="en-US"/>
    </w:rPr>
  </w:style>
  <w:style w:type="paragraph" w:styleId="TOC1">
    <w:name w:val="toc 1"/>
    <w:basedOn w:val="Normal"/>
    <w:next w:val="Normal"/>
    <w:autoRedefine/>
    <w:uiPriority w:val="39"/>
    <w:unhideWhenUsed/>
    <w:rsid w:val="009A01AB"/>
    <w:pPr>
      <w:spacing w:after="100"/>
    </w:pPr>
  </w:style>
  <w:style w:type="paragraph" w:styleId="TOC2">
    <w:name w:val="toc 2"/>
    <w:basedOn w:val="Normal"/>
    <w:next w:val="Normal"/>
    <w:autoRedefine/>
    <w:uiPriority w:val="39"/>
    <w:unhideWhenUsed/>
    <w:rsid w:val="009A01AB"/>
    <w:pPr>
      <w:spacing w:after="100"/>
      <w:ind w:left="220"/>
    </w:pPr>
  </w:style>
  <w:style w:type="paragraph" w:customStyle="1" w:styleId="OPDocumentStyle">
    <w:name w:val="OP Document Style"/>
    <w:basedOn w:val="Normal"/>
    <w:link w:val="OPDocumentStyleChar"/>
    <w:qFormat/>
    <w:rsid w:val="00062F34"/>
  </w:style>
  <w:style w:type="paragraph" w:customStyle="1" w:styleId="OPNormal">
    <w:name w:val="OP Normal"/>
    <w:basedOn w:val="Normal"/>
    <w:link w:val="OPNormalChar"/>
    <w:qFormat/>
    <w:rsid w:val="00062F34"/>
    <w:pPr>
      <w:tabs>
        <w:tab w:val="left" w:pos="3945"/>
      </w:tabs>
    </w:pPr>
    <w:rPr>
      <w:rFonts w:asciiTheme="majorHAnsi" w:hAnsiTheme="majorHAnsi" w:cstheme="majorHAnsi"/>
      <w:sz w:val="24"/>
    </w:rPr>
  </w:style>
  <w:style w:type="character" w:customStyle="1" w:styleId="OPDocumentStyleChar">
    <w:name w:val="OP Document Style Char"/>
    <w:basedOn w:val="DefaultParagraphFont"/>
    <w:link w:val="OPDocumentStyle"/>
    <w:rsid w:val="00062F34"/>
  </w:style>
  <w:style w:type="paragraph" w:customStyle="1" w:styleId="OPTopHeader">
    <w:name w:val="OP Top Header"/>
    <w:basedOn w:val="Heading1"/>
    <w:link w:val="OPTopHeaderChar"/>
    <w:qFormat/>
    <w:rsid w:val="00062F34"/>
  </w:style>
  <w:style w:type="character" w:customStyle="1" w:styleId="OPNormalChar">
    <w:name w:val="OP Normal Char"/>
    <w:basedOn w:val="DefaultParagraphFont"/>
    <w:link w:val="OPNormal"/>
    <w:rsid w:val="00062F34"/>
    <w:rPr>
      <w:rFonts w:asciiTheme="majorHAnsi" w:hAnsiTheme="majorHAnsi" w:cstheme="majorHAnsi"/>
      <w:sz w:val="24"/>
    </w:rPr>
  </w:style>
  <w:style w:type="paragraph" w:customStyle="1" w:styleId="OPSubheader">
    <w:name w:val="OP Subheader"/>
    <w:basedOn w:val="Heading2"/>
    <w:link w:val="OPSubheaderChar"/>
    <w:qFormat/>
    <w:rsid w:val="00062F34"/>
  </w:style>
  <w:style w:type="character" w:customStyle="1" w:styleId="OPTopHeaderChar">
    <w:name w:val="OP Top Header Char"/>
    <w:basedOn w:val="Heading1Char"/>
    <w:link w:val="OPTopHeader"/>
    <w:rsid w:val="00062F34"/>
    <w:rPr>
      <w:rFonts w:asciiTheme="majorHAnsi" w:hAnsiTheme="majorHAnsi" w:cstheme="majorHAnsi"/>
      <w:sz w:val="44"/>
    </w:rPr>
  </w:style>
  <w:style w:type="character" w:customStyle="1" w:styleId="OPSubheaderChar">
    <w:name w:val="OP Subheader Char"/>
    <w:basedOn w:val="Heading2Char"/>
    <w:link w:val="OPSubheader"/>
    <w:rsid w:val="00062F34"/>
    <w:rPr>
      <w:rFonts w:asciiTheme="majorHAnsi" w:hAnsiTheme="majorHAnsi" w:cstheme="majorHAnsi"/>
      <w:sz w:val="36"/>
      <w:szCs w:val="44"/>
    </w:rPr>
  </w:style>
  <w:style w:type="paragraph" w:styleId="BalloonText">
    <w:name w:val="Balloon Text"/>
    <w:basedOn w:val="Normal"/>
    <w:link w:val="BalloonTextChar"/>
    <w:uiPriority w:val="99"/>
    <w:semiHidden/>
    <w:unhideWhenUsed/>
    <w:rsid w:val="00142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38A"/>
    <w:rPr>
      <w:rFonts w:ascii="Segoe UI" w:hAnsi="Segoe UI" w:cs="Segoe UI"/>
      <w:sz w:val="18"/>
      <w:szCs w:val="18"/>
    </w:rPr>
  </w:style>
  <w:style w:type="character" w:styleId="CommentReference">
    <w:name w:val="annotation reference"/>
    <w:basedOn w:val="DefaultParagraphFont"/>
    <w:uiPriority w:val="99"/>
    <w:semiHidden/>
    <w:unhideWhenUsed/>
    <w:rsid w:val="0099267B"/>
    <w:rPr>
      <w:sz w:val="16"/>
      <w:szCs w:val="16"/>
    </w:rPr>
  </w:style>
  <w:style w:type="paragraph" w:styleId="CommentText">
    <w:name w:val="annotation text"/>
    <w:basedOn w:val="Normal"/>
    <w:link w:val="CommentTextChar"/>
    <w:uiPriority w:val="99"/>
    <w:unhideWhenUsed/>
    <w:rsid w:val="0099267B"/>
    <w:pPr>
      <w:spacing w:line="240" w:lineRule="auto"/>
    </w:pPr>
    <w:rPr>
      <w:sz w:val="20"/>
      <w:szCs w:val="20"/>
    </w:rPr>
  </w:style>
  <w:style w:type="character" w:customStyle="1" w:styleId="CommentTextChar">
    <w:name w:val="Comment Text Char"/>
    <w:basedOn w:val="DefaultParagraphFont"/>
    <w:link w:val="CommentText"/>
    <w:uiPriority w:val="99"/>
    <w:rsid w:val="0099267B"/>
    <w:rPr>
      <w:sz w:val="20"/>
      <w:szCs w:val="20"/>
    </w:rPr>
  </w:style>
  <w:style w:type="paragraph" w:styleId="CommentSubject">
    <w:name w:val="annotation subject"/>
    <w:basedOn w:val="CommentText"/>
    <w:next w:val="CommentText"/>
    <w:link w:val="CommentSubjectChar"/>
    <w:uiPriority w:val="99"/>
    <w:semiHidden/>
    <w:unhideWhenUsed/>
    <w:rsid w:val="0099267B"/>
    <w:rPr>
      <w:b/>
      <w:bCs/>
    </w:rPr>
  </w:style>
  <w:style w:type="character" w:customStyle="1" w:styleId="CommentSubjectChar">
    <w:name w:val="Comment Subject Char"/>
    <w:basedOn w:val="CommentTextChar"/>
    <w:link w:val="CommentSubject"/>
    <w:uiPriority w:val="99"/>
    <w:semiHidden/>
    <w:rsid w:val="0099267B"/>
    <w:rPr>
      <w:b/>
      <w:bCs/>
      <w:sz w:val="20"/>
      <w:szCs w:val="20"/>
    </w:rPr>
  </w:style>
  <w:style w:type="character" w:styleId="FollowedHyperlink">
    <w:name w:val="FollowedHyperlink"/>
    <w:basedOn w:val="DefaultParagraphFont"/>
    <w:uiPriority w:val="99"/>
    <w:semiHidden/>
    <w:unhideWhenUsed/>
    <w:rsid w:val="0099267B"/>
    <w:rPr>
      <w:color w:val="954F72" w:themeColor="followedHyperlink"/>
      <w:u w:val="single"/>
    </w:rPr>
  </w:style>
  <w:style w:type="paragraph" w:styleId="Revision">
    <w:name w:val="Revision"/>
    <w:hidden/>
    <w:uiPriority w:val="99"/>
    <w:semiHidden/>
    <w:rsid w:val="00031184"/>
    <w:pPr>
      <w:spacing w:after="0" w:line="240" w:lineRule="auto"/>
    </w:pPr>
  </w:style>
  <w:style w:type="character" w:styleId="UnresolvedMention">
    <w:name w:val="Unresolved Mention"/>
    <w:basedOn w:val="DefaultParagraphFont"/>
    <w:uiPriority w:val="99"/>
    <w:semiHidden/>
    <w:unhideWhenUsed/>
    <w:rsid w:val="00C83C08"/>
    <w:rPr>
      <w:color w:val="605E5C"/>
      <w:shd w:val="clear" w:color="auto" w:fill="E1DFDD"/>
    </w:rPr>
  </w:style>
  <w:style w:type="paragraph" w:customStyle="1" w:styleId="pf0">
    <w:name w:val="pf0"/>
    <w:basedOn w:val="Normal"/>
    <w:rsid w:val="00003798"/>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cf01">
    <w:name w:val="cf01"/>
    <w:basedOn w:val="DefaultParagraphFont"/>
    <w:rsid w:val="00003798"/>
    <w:rPr>
      <w:rFonts w:ascii="Segoe UI" w:hAnsi="Segoe UI" w:cs="Segoe UI" w:hint="default"/>
      <w:sz w:val="18"/>
      <w:szCs w:val="18"/>
      <w:shd w:val="clear" w:color="auto" w:fill="FFFFFF"/>
    </w:rPr>
  </w:style>
  <w:style w:type="character" w:customStyle="1" w:styleId="cf11">
    <w:name w:val="cf11"/>
    <w:basedOn w:val="DefaultParagraphFont"/>
    <w:rsid w:val="00003798"/>
    <w:rPr>
      <w:rFonts w:ascii="Segoe UI" w:hAnsi="Segoe UI" w:cs="Segoe UI" w:hint="default"/>
      <w:color w:val="919191"/>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23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okemon.com/it/play-pokemon/info/regole-risorse-tornei/" TargetMode="External"/><Relationship Id="rId18" Type="http://schemas.openxmlformats.org/officeDocument/2006/relationships/hyperlink" Target="https://support.pokemon.com/hc/en-us/article_attachments/360023217271/How_to_Become_an_Organizer_in_the_Professor_Program.pdf" TargetMode="External"/><Relationship Id="rId3" Type="http://schemas.openxmlformats.org/officeDocument/2006/relationships/numbering" Target="numbering.xml"/><Relationship Id="rId21" Type="http://schemas.openxmlformats.org/officeDocument/2006/relationships/hyperlink" Target="https://sso.pokemon.com/sso/login?locale=it&amp;service=https://club.pokemon.com/it/club-allenatori-di-pokemon/caslogin" TargetMode="External"/><Relationship Id="rId7" Type="http://schemas.openxmlformats.org/officeDocument/2006/relationships/footnotes" Target="footnotes.xml"/><Relationship Id="rId12" Type="http://schemas.openxmlformats.org/officeDocument/2006/relationships/hyperlink" Target="https://assets.pokemon.com//assets/cms2-it-it/pdf/play-pokemon/rules/play-pokemon-tournament-rules-handbook-02212023-it.pdf" TargetMode="External"/><Relationship Id="rId17" Type="http://schemas.openxmlformats.org/officeDocument/2006/relationships/hyperlink" Target="https://assets.pokemon.com//assets/cms2-it-it/pdf/play-pokemon/rules/play-pokemon-tournament-rules-handbook-02212023-it.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sets.pokemon.com//assets/cms2-it-it/pdf/play-pokemon/rules/play-pokemon-league-handbook-02212023-it.pdf" TargetMode="External"/><Relationship Id="rId20" Type="http://schemas.openxmlformats.org/officeDocument/2006/relationships/hyperlink" Target="https://assets.pokemon.com/tournament_software/tom_guid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kemon.com/it/play-pokemon/eventi/campionato-gcc-pokemon/coppa-lega-pokemo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upport.pokemon.com/hc/it/requests/new?ticket_form_id=360000020093" TargetMode="External"/><Relationship Id="rId23"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hyperlink" Target="https://support.pokemon.com/hc/it/articles/360001031234-Come-faccio-a-creare-un-ID-Giocatore-"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yperlink" Target="https://www.pokemon.com/it/termini-di-utilizzo/" TargetMode="External"/><Relationship Id="rId22" Type="http://schemas.openxmlformats.org/officeDocument/2006/relationships/hyperlink" Target="mailto:retailereurope@pokemon.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Play! Pokémon Retail Prerelease Program Instruction Ultra Prism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A794BF-4149-47FA-B752-3048F491D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Play Pokémon League Cup - Cosmic Eclipse - EN</vt:lpstr>
    </vt:vector>
  </TitlesOfParts>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 Pokémon League Cup - Cosmic Eclipse - EN</dc:title>
  <dc:subject/>
  <dc:creator>Becca Mander</dc:creator>
  <cp:keywords/>
  <dc:description/>
  <cp:lastModifiedBy>Filippo Rizzi</cp:lastModifiedBy>
  <cp:revision>1</cp:revision>
  <cp:lastPrinted>2018-10-22T21:52:00Z</cp:lastPrinted>
  <dcterms:created xsi:type="dcterms:W3CDTF">2023-04-06T19:28:00Z</dcterms:created>
  <dcterms:modified xsi:type="dcterms:W3CDTF">2023-04-19T22:19:00Z</dcterms:modified>
</cp:coreProperties>
</file>